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F1" w:rsidRPr="00087030" w:rsidRDefault="00F16BF1" w:rsidP="002E24F7">
      <w:pPr>
        <w:rPr>
          <w:b/>
          <w:lang w:val="pl-PL"/>
        </w:rPr>
      </w:pPr>
    </w:p>
    <w:p w:rsidR="005128AC" w:rsidRDefault="00291935" w:rsidP="00291935">
      <w:pPr>
        <w:pStyle w:val="Nagwek"/>
        <w:spacing w:after="0"/>
        <w:jc w:val="center"/>
        <w:rPr>
          <w:b/>
          <w:sz w:val="22"/>
          <w:lang w:val="pl-PL"/>
        </w:rPr>
      </w:pPr>
      <w:r>
        <w:rPr>
          <w:b/>
          <w:sz w:val="22"/>
          <w:lang w:val="pl-PL"/>
        </w:rPr>
        <w:t xml:space="preserve">Umowa nr </w:t>
      </w:r>
      <w:r w:rsidR="009C57E5">
        <w:rPr>
          <w:b/>
          <w:sz w:val="22"/>
          <w:lang w:val="pl-PL"/>
        </w:rPr>
        <w:t>…</w:t>
      </w:r>
      <w:r w:rsidR="00646D9F">
        <w:rPr>
          <w:b/>
          <w:sz w:val="22"/>
          <w:lang w:val="pl-PL"/>
        </w:rPr>
        <w:t>/202</w:t>
      </w:r>
      <w:r w:rsidR="00B90E7C">
        <w:rPr>
          <w:b/>
          <w:sz w:val="22"/>
          <w:lang w:val="pl-PL"/>
        </w:rPr>
        <w:t>4</w:t>
      </w:r>
      <w:r w:rsidR="00646D9F">
        <w:rPr>
          <w:b/>
          <w:sz w:val="22"/>
          <w:lang w:val="pl-PL"/>
        </w:rPr>
        <w:t>/202</w:t>
      </w:r>
      <w:r w:rsidR="00B90E7C">
        <w:rPr>
          <w:b/>
          <w:sz w:val="22"/>
          <w:lang w:val="pl-PL"/>
        </w:rPr>
        <w:t>5</w:t>
      </w:r>
      <w:r w:rsidR="00646D9F" w:rsidRPr="00646D9F">
        <w:rPr>
          <w:b/>
          <w:sz w:val="22"/>
          <w:lang w:val="pl-PL"/>
        </w:rPr>
        <w:t xml:space="preserve">/E </w:t>
      </w:r>
      <w:r w:rsidR="005128AC">
        <w:rPr>
          <w:b/>
          <w:sz w:val="22"/>
          <w:lang w:val="pl-PL"/>
        </w:rPr>
        <w:t>między beneficjentem a ucz</w:t>
      </w:r>
      <w:r w:rsidR="00B90E7C">
        <w:rPr>
          <w:b/>
          <w:sz w:val="22"/>
          <w:lang w:val="pl-PL"/>
        </w:rPr>
        <w:t>e</w:t>
      </w:r>
      <w:r w:rsidR="005128AC">
        <w:rPr>
          <w:b/>
          <w:sz w:val="22"/>
          <w:lang w:val="pl-PL"/>
        </w:rPr>
        <w:t xml:space="preserve">stnikiem mobilności </w:t>
      </w:r>
    </w:p>
    <w:p w:rsidR="00291935" w:rsidRDefault="00291935" w:rsidP="00291935">
      <w:pPr>
        <w:pStyle w:val="Nagwek"/>
        <w:spacing w:after="0"/>
        <w:jc w:val="center"/>
        <w:rPr>
          <w:b/>
          <w:sz w:val="22"/>
          <w:lang w:val="pl-PL"/>
        </w:rPr>
      </w:pPr>
      <w:r>
        <w:rPr>
          <w:b/>
          <w:sz w:val="22"/>
          <w:lang w:val="pl-PL"/>
        </w:rPr>
        <w:t xml:space="preserve">w programie Erasmus+ KA-131 </w:t>
      </w:r>
      <w:r>
        <w:rPr>
          <w:b/>
          <w:sz w:val="22"/>
          <w:lang w:val="pl-PL"/>
        </w:rPr>
        <w:br/>
        <w:t xml:space="preserve">do kraju programu powiązana z umową </w:t>
      </w:r>
      <w:r w:rsidR="00812B47" w:rsidRPr="00812B47">
        <w:rPr>
          <w:b/>
          <w:sz w:val="22"/>
          <w:lang w:val="pl-PL"/>
        </w:rPr>
        <w:t>2024-1-PL01-KA131-HED-000200428</w:t>
      </w:r>
    </w:p>
    <w:p w:rsidR="002B3EBB" w:rsidRDefault="002B3EBB" w:rsidP="00291935">
      <w:pPr>
        <w:pStyle w:val="Nagwek"/>
        <w:spacing w:after="0"/>
        <w:jc w:val="center"/>
        <w:rPr>
          <w:b/>
          <w:snapToGrid/>
          <w:sz w:val="22"/>
          <w:lang w:val="pl-PL"/>
        </w:rPr>
      </w:pPr>
    </w:p>
    <w:p w:rsidR="009B42D5" w:rsidRDefault="009B42D5" w:rsidP="002E24F7">
      <w:pPr>
        <w:rPr>
          <w:highlight w:val="cyan"/>
          <w:lang w:val="pl-PL"/>
        </w:rPr>
      </w:pPr>
    </w:p>
    <w:p w:rsidR="002B3EBB" w:rsidRPr="006C739E" w:rsidRDefault="002B3EBB" w:rsidP="002B3EBB">
      <w:pPr>
        <w:pStyle w:val="Nagwek6"/>
        <w:keepNext/>
        <w:keepLines/>
        <w:numPr>
          <w:ilvl w:val="0"/>
          <w:numId w:val="0"/>
        </w:numPr>
        <w:tabs>
          <w:tab w:val="left" w:pos="708"/>
        </w:tabs>
        <w:spacing w:before="0" w:after="200"/>
        <w:jc w:val="left"/>
        <w:rPr>
          <w:rFonts w:ascii="Times New Roman Bold" w:eastAsiaTheme="majorEastAsia" w:hAnsi="Times New Roman Bold" w:cstheme="majorBidi"/>
          <w:b/>
          <w:bCs/>
          <w:i w:val="0"/>
          <w:caps/>
          <w:sz w:val="20"/>
          <w:u w:val="single"/>
          <w:lang w:val="pl-PL" w:eastAsia="en-US"/>
        </w:rPr>
      </w:pPr>
      <w:r w:rsidRPr="006C739E">
        <w:rPr>
          <w:rFonts w:ascii="Times New Roman Bold" w:eastAsiaTheme="majorEastAsia" w:hAnsi="Times New Roman Bold" w:cstheme="majorBidi"/>
          <w:b/>
          <w:bCs/>
          <w:i w:val="0"/>
          <w:caps/>
          <w:sz w:val="20"/>
          <w:u w:val="single"/>
          <w:lang w:val="pl-PL" w:eastAsia="en-US"/>
        </w:rPr>
        <w:t xml:space="preserve">PREAMbuła </w:t>
      </w:r>
    </w:p>
    <w:p w:rsidR="002B3EBB" w:rsidRPr="008F3C3E" w:rsidRDefault="002B3EBB" w:rsidP="002B3EBB">
      <w:r w:rsidRPr="008F3C3E">
        <w:t xml:space="preserve">Niniejsza umowa zostaje zawarta między następującymi stronami: </w:t>
      </w:r>
    </w:p>
    <w:p w:rsidR="002B3EBB" w:rsidRPr="008F3C3E" w:rsidRDefault="002B3EBB" w:rsidP="002B3EBB">
      <w:r w:rsidRPr="008F3C3E">
        <w:t>z jednej strony,</w:t>
      </w:r>
    </w:p>
    <w:p w:rsidR="002B3EBB" w:rsidRDefault="002B3EBB" w:rsidP="00016972">
      <w:pPr>
        <w:pBdr>
          <w:bottom w:val="single" w:sz="6" w:space="1" w:color="auto"/>
        </w:pBdr>
        <w:rPr>
          <w:b/>
          <w:lang w:val="pl-PL"/>
        </w:rPr>
      </w:pPr>
    </w:p>
    <w:p w:rsidR="002B3EBB" w:rsidRDefault="002B3EBB" w:rsidP="00016972">
      <w:pPr>
        <w:pBdr>
          <w:bottom w:val="single" w:sz="6" w:space="1" w:color="auto"/>
        </w:pBdr>
        <w:rPr>
          <w:b/>
          <w:lang w:val="pl-PL"/>
        </w:rPr>
      </w:pPr>
    </w:p>
    <w:p w:rsidR="00016972" w:rsidRPr="00697913" w:rsidRDefault="00016972" w:rsidP="00016972">
      <w:pPr>
        <w:pBdr>
          <w:bottom w:val="single" w:sz="6" w:space="1" w:color="auto"/>
        </w:pBdr>
        <w:rPr>
          <w:lang w:val="pl-PL"/>
        </w:rPr>
      </w:pPr>
      <w:r>
        <w:rPr>
          <w:b/>
          <w:lang w:val="pl-PL"/>
        </w:rPr>
        <w:t>Politechnika Rzeszowska PL RZESZOW01</w:t>
      </w:r>
    </w:p>
    <w:p w:rsidR="00016972" w:rsidRPr="008F23B0" w:rsidRDefault="00016972" w:rsidP="00016972">
      <w:pPr>
        <w:rPr>
          <w:lang w:val="pl-PL"/>
        </w:rPr>
      </w:pPr>
      <w:r w:rsidRPr="008F23B0">
        <w:rPr>
          <w:lang w:val="pl-PL"/>
        </w:rPr>
        <w:t xml:space="preserve">Adres: </w:t>
      </w:r>
      <w:r>
        <w:rPr>
          <w:lang w:val="pl-PL"/>
        </w:rPr>
        <w:t>Powstańców Warszawy 12, 35-959 Rzeszów</w:t>
      </w:r>
    </w:p>
    <w:p w:rsidR="00016972" w:rsidRPr="003D4983" w:rsidRDefault="00016972" w:rsidP="007A34AC">
      <w:pPr>
        <w:jc w:val="both"/>
        <w:rPr>
          <w:lang w:val="pl-PL"/>
        </w:rPr>
      </w:pPr>
      <w:r w:rsidRPr="004315B5">
        <w:rPr>
          <w:lang w:val="pl-PL"/>
        </w:rPr>
        <w:t xml:space="preserve">dalej </w:t>
      </w:r>
      <w:r w:rsidRPr="003D4983">
        <w:rPr>
          <w:lang w:val="pl-PL"/>
        </w:rPr>
        <w:t>zwany/-a „</w:t>
      </w:r>
      <w:r w:rsidR="00EB79BD">
        <w:rPr>
          <w:lang w:val="pl-PL"/>
        </w:rPr>
        <w:t>Instytucją”</w:t>
      </w:r>
      <w:r w:rsidRPr="003D4983">
        <w:rPr>
          <w:lang w:val="pl-PL"/>
        </w:rPr>
        <w:t>, reprezentowany/-a do celów pod</w:t>
      </w:r>
      <w:r>
        <w:rPr>
          <w:lang w:val="pl-PL"/>
        </w:rPr>
        <w:t>pisania niniejszej Umowy przez prof. dr hab. Grzegorza Ostasza</w:t>
      </w:r>
      <w:r w:rsidRPr="003D4983">
        <w:rPr>
          <w:lang w:val="pl-PL"/>
        </w:rPr>
        <w:t xml:space="preserve"> </w:t>
      </w:r>
      <w:r w:rsidR="006C739E">
        <w:rPr>
          <w:lang w:val="pl-PL"/>
        </w:rPr>
        <w:t xml:space="preserve">z jednej strony i </w:t>
      </w:r>
    </w:p>
    <w:p w:rsidR="00FE4DB7" w:rsidRDefault="00FE4DB7" w:rsidP="007A34AC">
      <w:pPr>
        <w:jc w:val="both"/>
        <w:rPr>
          <w:lang w:val="pl-PL"/>
        </w:rPr>
      </w:pPr>
    </w:p>
    <w:p w:rsidR="0000105F" w:rsidRDefault="0011742B" w:rsidP="00712E9D">
      <w:pPr>
        <w:pBdr>
          <w:bottom w:val="single" w:sz="6" w:space="1" w:color="auto"/>
        </w:pBdr>
        <w:rPr>
          <w:b/>
          <w:lang w:val="pl-PL"/>
        </w:rPr>
      </w:pPr>
      <w:r>
        <w:rPr>
          <w:b/>
          <w:lang w:val="pl-PL"/>
        </w:rPr>
        <w:t>Pan</w:t>
      </w:r>
      <w:r w:rsidR="00DF5CD5">
        <w:rPr>
          <w:b/>
          <w:lang w:val="pl-PL"/>
        </w:rPr>
        <w:t>i</w:t>
      </w:r>
      <w:r w:rsidR="004A6AD8">
        <w:rPr>
          <w:b/>
          <w:lang w:val="pl-PL"/>
        </w:rPr>
        <w:t xml:space="preserve"> </w:t>
      </w:r>
    </w:p>
    <w:p w:rsidR="003636AA" w:rsidRDefault="003636AA" w:rsidP="004C517C">
      <w:pPr>
        <w:tabs>
          <w:tab w:val="left" w:leader="dot" w:pos="8931"/>
        </w:tabs>
        <w:rPr>
          <w:lang w:val="pl-PL"/>
        </w:rPr>
      </w:pPr>
      <w:r>
        <w:rPr>
          <w:lang w:val="pl-PL"/>
        </w:rPr>
        <w:t>Data urodzenia:                                                   Obywatelstwo:</w:t>
      </w:r>
    </w:p>
    <w:p w:rsidR="0074684F" w:rsidRDefault="00824DF7" w:rsidP="004C517C">
      <w:pPr>
        <w:tabs>
          <w:tab w:val="left" w:leader="dot" w:pos="8931"/>
        </w:tabs>
        <w:rPr>
          <w:lang w:val="pl-PL"/>
        </w:rPr>
      </w:pPr>
      <w:r w:rsidRPr="00AE29E7">
        <w:rPr>
          <w:lang w:val="pl-PL"/>
        </w:rPr>
        <w:t>Adres</w:t>
      </w:r>
      <w:r w:rsidR="00F37704">
        <w:rPr>
          <w:lang w:val="pl-PL"/>
        </w:rPr>
        <w:t xml:space="preserve">: </w:t>
      </w:r>
    </w:p>
    <w:p w:rsidR="00824DF7" w:rsidRPr="00AE29E7" w:rsidRDefault="001C7CD5" w:rsidP="004C517C">
      <w:pPr>
        <w:tabs>
          <w:tab w:val="left" w:leader="dot" w:pos="8931"/>
        </w:tabs>
        <w:rPr>
          <w:lang w:val="pl-PL"/>
        </w:rPr>
      </w:pPr>
      <w:r w:rsidRPr="00AE29E7">
        <w:rPr>
          <w:lang w:val="pl-PL"/>
        </w:rPr>
        <w:t>Telefon</w:t>
      </w:r>
      <w:r w:rsidR="007D25CC" w:rsidRPr="00AE29E7">
        <w:rPr>
          <w:lang w:val="pl-PL"/>
        </w:rPr>
        <w:t>:</w:t>
      </w:r>
      <w:r w:rsidR="00E82507">
        <w:t xml:space="preserve">  </w:t>
      </w:r>
      <w:r w:rsidR="009C57E5">
        <w:t xml:space="preserve">               </w:t>
      </w:r>
      <w:r w:rsidR="00E82507">
        <w:t xml:space="preserve">                                  </w:t>
      </w:r>
      <w:r w:rsidR="00EA2911">
        <w:t xml:space="preserve">                  </w:t>
      </w:r>
      <w:r w:rsidR="00810391" w:rsidRPr="00AE29E7">
        <w:rPr>
          <w:lang w:val="pl-PL"/>
        </w:rPr>
        <w:t>E</w:t>
      </w:r>
      <w:r w:rsidR="00824DF7" w:rsidRPr="00AE29E7">
        <w:rPr>
          <w:lang w:val="pl-PL"/>
        </w:rPr>
        <w:t>-mail:</w:t>
      </w:r>
      <w:r w:rsidR="004B12D4">
        <w:rPr>
          <w:lang w:val="pl-PL"/>
        </w:rPr>
        <w:t xml:space="preserve"> </w:t>
      </w:r>
      <w:r w:rsidR="009C57E5">
        <w:rPr>
          <w:lang w:val="pl-PL"/>
        </w:rPr>
        <w:t xml:space="preserve"> </w:t>
      </w:r>
    </w:p>
    <w:p w:rsidR="00374255" w:rsidRPr="00087030" w:rsidRDefault="001C7CD5" w:rsidP="00756315">
      <w:pPr>
        <w:tabs>
          <w:tab w:val="left" w:pos="3828"/>
        </w:tabs>
        <w:rPr>
          <w:lang w:val="pl-PL"/>
        </w:rPr>
      </w:pPr>
      <w:r w:rsidRPr="00087030">
        <w:rPr>
          <w:lang w:val="pl-PL"/>
        </w:rPr>
        <w:t>Płeć</w:t>
      </w:r>
      <w:r w:rsidR="00824DF7" w:rsidRPr="00087030">
        <w:rPr>
          <w:lang w:val="pl-PL"/>
        </w:rPr>
        <w:t>:</w:t>
      </w:r>
      <w:r w:rsidR="00756315">
        <w:rPr>
          <w:lang w:val="pl-PL"/>
        </w:rPr>
        <w:tab/>
      </w:r>
      <w:r w:rsidR="00E345F8">
        <w:rPr>
          <w:lang w:val="pl-PL"/>
        </w:rPr>
        <w:t xml:space="preserve">      </w:t>
      </w:r>
      <w:r w:rsidR="00756315">
        <w:rPr>
          <w:lang w:val="pl-PL"/>
        </w:rPr>
        <w:t>R</w:t>
      </w:r>
      <w:r w:rsidRPr="00087030">
        <w:rPr>
          <w:lang w:val="pl-PL"/>
        </w:rPr>
        <w:t>ok ak</w:t>
      </w:r>
      <w:r w:rsidR="00374255" w:rsidRPr="00087030">
        <w:rPr>
          <w:lang w:val="pl-PL"/>
        </w:rPr>
        <w:t>ademic</w:t>
      </w:r>
      <w:r w:rsidRPr="00087030">
        <w:rPr>
          <w:lang w:val="pl-PL"/>
        </w:rPr>
        <w:t>ki</w:t>
      </w:r>
      <w:r w:rsidR="00824DF7" w:rsidRPr="00087030">
        <w:rPr>
          <w:lang w:val="pl-PL"/>
        </w:rPr>
        <w:t xml:space="preserve">: </w:t>
      </w:r>
    </w:p>
    <w:p w:rsidR="00824DF7" w:rsidRPr="00087030" w:rsidRDefault="001C7CD5" w:rsidP="00374255">
      <w:pPr>
        <w:rPr>
          <w:lang w:val="pl-PL"/>
        </w:rPr>
      </w:pPr>
      <w:r w:rsidRPr="00087030">
        <w:rPr>
          <w:lang w:val="pl-PL"/>
        </w:rPr>
        <w:t>Stopień studiów</w:t>
      </w:r>
      <w:r w:rsidR="00824DF7" w:rsidRPr="00087030">
        <w:rPr>
          <w:lang w:val="pl-PL"/>
        </w:rPr>
        <w:t>:</w:t>
      </w:r>
      <w:r w:rsidR="0074684F">
        <w:rPr>
          <w:lang w:val="pl-PL"/>
        </w:rPr>
        <w:t xml:space="preserve"> </w:t>
      </w:r>
    </w:p>
    <w:p w:rsidR="003E6541" w:rsidRPr="004147C3" w:rsidRDefault="0050645C" w:rsidP="006D4EF4">
      <w:pPr>
        <w:tabs>
          <w:tab w:val="left" w:leader="dot" w:pos="8931"/>
        </w:tabs>
        <w:rPr>
          <w:lang w:val="pl-PL"/>
        </w:rPr>
      </w:pPr>
      <w:r w:rsidRPr="00444A8F">
        <w:rPr>
          <w:lang w:val="pl-PL"/>
        </w:rPr>
        <w:t>D</w:t>
      </w:r>
      <w:r w:rsidR="004D7928" w:rsidRPr="00444A8F">
        <w:rPr>
          <w:lang w:val="pl-PL"/>
        </w:rPr>
        <w:t>ziedzina</w:t>
      </w:r>
      <w:r w:rsidR="00824DF7" w:rsidRPr="00444A8F">
        <w:rPr>
          <w:lang w:val="pl-PL"/>
        </w:rPr>
        <w:t>:</w:t>
      </w:r>
      <w:r w:rsidR="006D4EF4" w:rsidRPr="00444A8F">
        <w:rPr>
          <w:lang w:val="pl-PL"/>
        </w:rPr>
        <w:t xml:space="preserve"> </w:t>
      </w:r>
    </w:p>
    <w:p w:rsidR="00030819" w:rsidRDefault="004D7928" w:rsidP="00756315">
      <w:pPr>
        <w:tabs>
          <w:tab w:val="left" w:leader="dot" w:pos="3260"/>
          <w:tab w:val="left" w:pos="3828"/>
          <w:tab w:val="left" w:leader="dot" w:pos="8931"/>
        </w:tabs>
        <w:rPr>
          <w:lang w:val="pl-PL"/>
        </w:rPr>
      </w:pPr>
      <w:r w:rsidRPr="00087030">
        <w:rPr>
          <w:lang w:val="pl-PL"/>
        </w:rPr>
        <w:t>K</w:t>
      </w:r>
      <w:r w:rsidR="00824DF7" w:rsidRPr="00087030">
        <w:rPr>
          <w:lang w:val="pl-PL"/>
        </w:rPr>
        <w:t>od</w:t>
      </w:r>
      <w:r w:rsidR="0074684F">
        <w:rPr>
          <w:lang w:val="pl-PL"/>
        </w:rPr>
        <w:t>:</w:t>
      </w:r>
      <w:r w:rsidR="00646D9F">
        <w:rPr>
          <w:lang w:val="pl-PL"/>
        </w:rPr>
        <w:t xml:space="preserve">                                       </w:t>
      </w:r>
      <w:r w:rsidR="000478C3">
        <w:rPr>
          <w:lang w:val="pl-PL"/>
        </w:rPr>
        <w:t xml:space="preserve">                         </w:t>
      </w:r>
      <w:r w:rsidR="00810546">
        <w:rPr>
          <w:lang w:val="pl-PL"/>
        </w:rPr>
        <w:t xml:space="preserve">  </w:t>
      </w:r>
      <w:r w:rsidRPr="00087030">
        <w:rPr>
          <w:lang w:val="pl-PL"/>
        </w:rPr>
        <w:t>Liczba ukończonych lat studiów wyższych</w:t>
      </w:r>
      <w:r w:rsidR="00D52020" w:rsidRPr="00087030">
        <w:rPr>
          <w:lang w:val="pl-PL"/>
        </w:rPr>
        <w:t>:</w:t>
      </w:r>
    </w:p>
    <w:p w:rsidR="004C517C" w:rsidRPr="00971B1F" w:rsidRDefault="00853357" w:rsidP="00756315">
      <w:pPr>
        <w:tabs>
          <w:tab w:val="left" w:leader="dot" w:pos="3260"/>
          <w:tab w:val="left" w:pos="3828"/>
          <w:tab w:val="left" w:leader="dot" w:pos="8931"/>
        </w:tabs>
        <w:rPr>
          <w:lang w:val="pl-PL"/>
        </w:rPr>
      </w:pPr>
      <w:r w:rsidRPr="00971B1F">
        <w:rPr>
          <w:lang w:val="pl-PL"/>
        </w:rPr>
        <w:t>Uczelnia partnerska</w:t>
      </w:r>
      <w:r w:rsidR="00CB1F83" w:rsidRPr="00971B1F">
        <w:rPr>
          <w:lang w:val="pl-PL"/>
        </w:rPr>
        <w:t xml:space="preserve">: </w:t>
      </w:r>
    </w:p>
    <w:p w:rsidR="00CF31A0" w:rsidRPr="00971B1F" w:rsidRDefault="0074684F" w:rsidP="00CF31A0">
      <w:pPr>
        <w:rPr>
          <w:lang w:val="pl-PL"/>
        </w:rPr>
      </w:pPr>
      <w:r>
        <w:rPr>
          <w:lang w:val="pl-PL"/>
        </w:rPr>
        <w:t xml:space="preserve">Universidade </w:t>
      </w:r>
    </w:p>
    <w:p w:rsidR="0039544C" w:rsidRDefault="0039544C" w:rsidP="00CF31A0">
      <w:pPr>
        <w:rPr>
          <w:lang w:val="pl-PL"/>
        </w:rPr>
      </w:pPr>
    </w:p>
    <w:tbl>
      <w:tblPr>
        <w:tblW w:w="9206"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9206"/>
      </w:tblGrid>
      <w:tr w:rsidR="005B5BF5" w:rsidTr="00350429">
        <w:trPr>
          <w:trHeight w:val="1640"/>
        </w:trPr>
        <w:tc>
          <w:tcPr>
            <w:tcW w:w="9206" w:type="dxa"/>
          </w:tcPr>
          <w:p w:rsidR="004F41D4" w:rsidRDefault="004F41D4" w:rsidP="0001387A">
            <w:pPr>
              <w:pStyle w:val="NormalnyWeb"/>
              <w:shd w:val="clear" w:color="auto" w:fill="FFFFFF"/>
              <w:spacing w:before="0" w:beforeAutospacing="0" w:after="0" w:afterAutospacing="0"/>
              <w:rPr>
                <w:color w:val="222222"/>
                <w:sz w:val="20"/>
                <w:szCs w:val="20"/>
              </w:rPr>
            </w:pPr>
          </w:p>
          <w:p w:rsidR="004F41D4" w:rsidRDefault="004F41D4" w:rsidP="004F41D4">
            <w:pPr>
              <w:spacing w:after="120"/>
              <w:rPr>
                <w:lang w:val="pl-PL"/>
              </w:rPr>
            </w:pPr>
            <w:r>
              <w:rPr>
                <w:lang w:val="pl-PL"/>
              </w:rPr>
              <w:t xml:space="preserve">Dane </w:t>
            </w:r>
            <w:r w:rsidRPr="00087030">
              <w:rPr>
                <w:lang w:val="pl-PL"/>
              </w:rPr>
              <w:t xml:space="preserve"> rachunku bankowego, na który będzie przekazywane </w:t>
            </w:r>
            <w:r>
              <w:rPr>
                <w:lang w:val="pl-PL"/>
              </w:rPr>
              <w:t>stypendium:</w:t>
            </w:r>
          </w:p>
          <w:p w:rsidR="004F41D4" w:rsidRDefault="004F41D4" w:rsidP="0001387A">
            <w:pPr>
              <w:pStyle w:val="NormalnyWeb"/>
              <w:shd w:val="clear" w:color="auto" w:fill="FFFFFF"/>
              <w:spacing w:before="0" w:beforeAutospacing="0" w:after="0" w:afterAutospacing="0"/>
              <w:rPr>
                <w:color w:val="222222"/>
                <w:sz w:val="20"/>
                <w:szCs w:val="20"/>
              </w:rPr>
            </w:pPr>
          </w:p>
          <w:p w:rsidR="004065AD" w:rsidRDefault="004F41D4" w:rsidP="0001387A">
            <w:pPr>
              <w:pStyle w:val="NormalnyWeb"/>
              <w:shd w:val="clear" w:color="auto" w:fill="FFFFFF"/>
              <w:spacing w:before="0" w:beforeAutospacing="0" w:after="0" w:afterAutospacing="0"/>
              <w:rPr>
                <w:color w:val="222222"/>
                <w:sz w:val="20"/>
                <w:szCs w:val="20"/>
              </w:rPr>
            </w:pPr>
            <w:r>
              <w:rPr>
                <w:color w:val="222222"/>
                <w:sz w:val="20"/>
                <w:szCs w:val="20"/>
              </w:rPr>
              <w:t>Imię i nazwisko p</w:t>
            </w:r>
            <w:r w:rsidR="00E8021A" w:rsidRPr="00575A74">
              <w:rPr>
                <w:color w:val="222222"/>
                <w:sz w:val="20"/>
                <w:szCs w:val="20"/>
              </w:rPr>
              <w:t>osiadacz</w:t>
            </w:r>
            <w:r>
              <w:rPr>
                <w:color w:val="222222"/>
                <w:sz w:val="20"/>
                <w:szCs w:val="20"/>
              </w:rPr>
              <w:t>a</w:t>
            </w:r>
            <w:r w:rsidR="00E8021A" w:rsidRPr="00575A74">
              <w:rPr>
                <w:color w:val="222222"/>
                <w:sz w:val="20"/>
                <w:szCs w:val="20"/>
              </w:rPr>
              <w:t xml:space="preserve"> rachunku bankowego</w:t>
            </w:r>
            <w:r>
              <w:rPr>
                <w:color w:val="222222"/>
                <w:sz w:val="20"/>
                <w:szCs w:val="20"/>
              </w:rPr>
              <w:t xml:space="preserve"> (</w:t>
            </w:r>
            <w:r w:rsidRPr="004F41D4">
              <w:rPr>
                <w:color w:val="222222"/>
                <w:sz w:val="20"/>
                <w:szCs w:val="20"/>
                <w:u w:val="single"/>
              </w:rPr>
              <w:t>jeżeli inne niż Uczestnika</w:t>
            </w:r>
            <w:r>
              <w:rPr>
                <w:color w:val="222222"/>
                <w:sz w:val="20"/>
                <w:szCs w:val="20"/>
              </w:rPr>
              <w:t>)</w:t>
            </w:r>
            <w:r w:rsidR="00E8021A" w:rsidRPr="00575A74">
              <w:rPr>
                <w:color w:val="222222"/>
                <w:sz w:val="20"/>
                <w:szCs w:val="20"/>
              </w:rPr>
              <w:t xml:space="preserve">: </w:t>
            </w:r>
          </w:p>
          <w:p w:rsidR="00834802" w:rsidRPr="00834802" w:rsidRDefault="00834802" w:rsidP="00834802">
            <w:pPr>
              <w:pStyle w:val="NormalnyWeb"/>
              <w:shd w:val="clear" w:color="auto" w:fill="FFFFFF"/>
              <w:rPr>
                <w:color w:val="222222"/>
                <w:sz w:val="20"/>
                <w:szCs w:val="20"/>
              </w:rPr>
            </w:pPr>
            <w:r w:rsidRPr="00834802">
              <w:rPr>
                <w:color w:val="222222"/>
                <w:sz w:val="20"/>
                <w:szCs w:val="20"/>
              </w:rPr>
              <w:t xml:space="preserve">Nr konta walutowego: </w:t>
            </w:r>
          </w:p>
          <w:p w:rsidR="00834802" w:rsidRPr="00834802" w:rsidRDefault="00834802" w:rsidP="00834802">
            <w:pPr>
              <w:pStyle w:val="NormalnyWeb"/>
              <w:shd w:val="clear" w:color="auto" w:fill="FFFFFF"/>
              <w:rPr>
                <w:color w:val="222222"/>
                <w:sz w:val="20"/>
                <w:szCs w:val="20"/>
              </w:rPr>
            </w:pPr>
            <w:r w:rsidRPr="00834802">
              <w:rPr>
                <w:color w:val="222222"/>
                <w:sz w:val="20"/>
                <w:szCs w:val="20"/>
              </w:rPr>
              <w:t xml:space="preserve">Swift konta walutowego: </w:t>
            </w:r>
          </w:p>
          <w:p w:rsidR="00834802" w:rsidRDefault="00834802" w:rsidP="00834802">
            <w:pPr>
              <w:pStyle w:val="NormalnyWeb"/>
              <w:shd w:val="clear" w:color="auto" w:fill="FFFFFF"/>
              <w:spacing w:before="0" w:beforeAutospacing="0"/>
              <w:rPr>
                <w:color w:val="222222"/>
                <w:sz w:val="20"/>
                <w:szCs w:val="20"/>
              </w:rPr>
            </w:pPr>
            <w:r w:rsidRPr="00834802">
              <w:rPr>
                <w:color w:val="222222"/>
                <w:sz w:val="20"/>
                <w:szCs w:val="20"/>
              </w:rPr>
              <w:t xml:space="preserve">Nazwa banku konta walutowego: </w:t>
            </w:r>
          </w:p>
          <w:p w:rsidR="00B45EEC" w:rsidRDefault="0064334E" w:rsidP="00834802">
            <w:pPr>
              <w:pStyle w:val="NormalnyWeb"/>
              <w:shd w:val="clear" w:color="auto" w:fill="FFFFFF"/>
              <w:spacing w:before="0" w:beforeAutospacing="0"/>
              <w:rPr>
                <w:color w:val="222222"/>
                <w:sz w:val="20"/>
                <w:szCs w:val="20"/>
              </w:rPr>
            </w:pPr>
            <w:r w:rsidRPr="00575A74">
              <w:rPr>
                <w:color w:val="222222"/>
                <w:sz w:val="20"/>
                <w:szCs w:val="20"/>
              </w:rPr>
              <w:t xml:space="preserve">Waluta: </w:t>
            </w:r>
            <w:r w:rsidR="007D25CC">
              <w:rPr>
                <w:color w:val="222222"/>
                <w:sz w:val="20"/>
                <w:szCs w:val="20"/>
              </w:rPr>
              <w:t>EURO</w:t>
            </w:r>
          </w:p>
          <w:p w:rsidR="0064334E" w:rsidRDefault="0064334E" w:rsidP="0064334E">
            <w:pPr>
              <w:pStyle w:val="NormalnyWeb"/>
              <w:shd w:val="clear" w:color="auto" w:fill="FFFFFF"/>
              <w:spacing w:before="0" w:beforeAutospacing="0" w:after="0" w:afterAutospacing="0"/>
            </w:pPr>
          </w:p>
        </w:tc>
      </w:tr>
    </w:tbl>
    <w:p w:rsidR="005B5BF5" w:rsidRDefault="005B5BF5" w:rsidP="005B5BF5">
      <w:pPr>
        <w:tabs>
          <w:tab w:val="left" w:pos="1701"/>
        </w:tabs>
        <w:ind w:left="1701" w:hanging="1701"/>
        <w:rPr>
          <w:lang w:val="pl-PL"/>
        </w:rPr>
      </w:pPr>
    </w:p>
    <w:p w:rsidR="004F41D4" w:rsidRDefault="004F41D4" w:rsidP="004F41D4">
      <w:pPr>
        <w:spacing w:before="120"/>
        <w:jc w:val="both"/>
        <w:rPr>
          <w:lang w:val="pl-PL"/>
        </w:rPr>
      </w:pPr>
      <w:r w:rsidRPr="00087030">
        <w:rPr>
          <w:lang w:val="pl-PL"/>
        </w:rPr>
        <w:t>dalej zwan</w:t>
      </w:r>
      <w:r>
        <w:rPr>
          <w:lang w:val="pl-PL"/>
        </w:rPr>
        <w:t>y/-a</w:t>
      </w:r>
      <w:r w:rsidRPr="00087030">
        <w:rPr>
          <w:lang w:val="pl-PL"/>
        </w:rPr>
        <w:t xml:space="preserve"> „Uczestnikiem” z drugiej strony</w:t>
      </w:r>
      <w:r>
        <w:rPr>
          <w:lang w:val="pl-PL"/>
        </w:rPr>
        <w:t>.</w:t>
      </w:r>
      <w:r w:rsidRPr="00087030">
        <w:rPr>
          <w:lang w:val="pl-PL"/>
        </w:rPr>
        <w:t xml:space="preserve"> </w:t>
      </w:r>
    </w:p>
    <w:p w:rsidR="006A05A0" w:rsidRDefault="006A05A0" w:rsidP="003E6541">
      <w:pPr>
        <w:spacing w:before="120"/>
        <w:jc w:val="both"/>
        <w:rPr>
          <w:lang w:val="pl-PL"/>
        </w:rPr>
      </w:pPr>
    </w:p>
    <w:p w:rsidR="00A21412" w:rsidRPr="00087030" w:rsidRDefault="00BB622A" w:rsidP="003E6541">
      <w:pPr>
        <w:spacing w:before="120"/>
        <w:jc w:val="both"/>
        <w:rPr>
          <w:lang w:val="pl-PL"/>
        </w:rPr>
      </w:pPr>
      <w:r>
        <w:rPr>
          <w:lang w:val="pl-PL"/>
        </w:rPr>
        <w:t>Strony uzgodniły</w:t>
      </w:r>
      <w:r w:rsidR="00A21412" w:rsidRPr="00087030">
        <w:rPr>
          <w:lang w:val="pl-PL"/>
        </w:rPr>
        <w:t xml:space="preserve"> Warunki</w:t>
      </w:r>
      <w:r w:rsidR="00DA3F93">
        <w:rPr>
          <w:lang w:val="pl-PL"/>
        </w:rPr>
        <w:t xml:space="preserve"> Szczególne</w:t>
      </w:r>
      <w:r w:rsidR="00A21412" w:rsidRPr="00087030">
        <w:rPr>
          <w:lang w:val="pl-PL"/>
        </w:rPr>
        <w:t xml:space="preserve"> i Załączniki wymienione poniż</w:t>
      </w:r>
      <w:r w:rsidR="00DA3F93">
        <w:rPr>
          <w:lang w:val="pl-PL"/>
        </w:rPr>
        <w:t>ej stanowiące integralną część niniejszej u</w:t>
      </w:r>
      <w:r w:rsidR="00A21412" w:rsidRPr="00087030">
        <w:rPr>
          <w:lang w:val="pl-PL"/>
        </w:rPr>
        <w:t>mowy (zwanej dalej „Umową"):</w:t>
      </w:r>
    </w:p>
    <w:p w:rsidR="00A21412" w:rsidRPr="00087030" w:rsidRDefault="00A21412" w:rsidP="00735E06">
      <w:pPr>
        <w:rPr>
          <w:lang w:val="pl-PL"/>
        </w:rPr>
      </w:pPr>
    </w:p>
    <w:p w:rsidR="00A8347A" w:rsidRDefault="00A8347A" w:rsidP="00A8347A">
      <w:pPr>
        <w:tabs>
          <w:tab w:val="left" w:pos="1701"/>
        </w:tabs>
        <w:ind w:left="1701" w:hanging="1701"/>
        <w:rPr>
          <w:lang w:val="pl-PL"/>
        </w:rPr>
      </w:pPr>
      <w:r w:rsidRPr="00087030">
        <w:rPr>
          <w:lang w:val="pl-PL"/>
        </w:rPr>
        <w:t>Poniżej wymienione załącz</w:t>
      </w:r>
      <w:r>
        <w:rPr>
          <w:lang w:val="pl-PL"/>
        </w:rPr>
        <w:t xml:space="preserve">niki stanowią integralną część </w:t>
      </w:r>
      <w:r w:rsidRPr="003D4983">
        <w:rPr>
          <w:lang w:val="pl-PL"/>
        </w:rPr>
        <w:t>U</w:t>
      </w:r>
      <w:r w:rsidRPr="00087030">
        <w:rPr>
          <w:lang w:val="pl-PL"/>
        </w:rPr>
        <w:t>mowy:</w:t>
      </w:r>
    </w:p>
    <w:p w:rsidR="00A8347A" w:rsidRPr="00087030" w:rsidRDefault="00A8347A" w:rsidP="00A8347A">
      <w:pPr>
        <w:tabs>
          <w:tab w:val="left" w:pos="1701"/>
        </w:tabs>
        <w:ind w:left="1701" w:hanging="1701"/>
        <w:rPr>
          <w:lang w:val="pl-PL"/>
        </w:rPr>
      </w:pPr>
    </w:p>
    <w:p w:rsidR="00A8347A" w:rsidRPr="004F41D4" w:rsidRDefault="00A8347A" w:rsidP="00A8347A">
      <w:pPr>
        <w:tabs>
          <w:tab w:val="left" w:pos="1701"/>
        </w:tabs>
        <w:ind w:left="1701" w:hanging="1701"/>
        <w:rPr>
          <w:sz w:val="16"/>
          <w:szCs w:val="16"/>
          <w:vertAlign w:val="superscript"/>
          <w:lang w:val="pl-PL"/>
        </w:rPr>
      </w:pPr>
      <w:r w:rsidRPr="00A8347A">
        <w:rPr>
          <w:lang w:val="pl-PL"/>
        </w:rPr>
        <w:t>Załącznik I</w:t>
      </w:r>
      <w:r w:rsidRPr="00A8347A">
        <w:rPr>
          <w:lang w:val="pl-PL"/>
        </w:rPr>
        <w:tab/>
        <w:t>„Porozumienie o programie studiów w programie Erasmus+”, zwane dalej LA</w:t>
      </w:r>
      <w:r w:rsidR="00CB0B37">
        <w:rPr>
          <w:lang w:val="pl-PL"/>
        </w:rPr>
        <w:t xml:space="preserve">, „Porozumienie o </w:t>
      </w:r>
      <w:r w:rsidR="00D17B7F">
        <w:rPr>
          <w:lang w:val="pl-PL"/>
        </w:rPr>
        <w:t>programie</w:t>
      </w:r>
      <w:r w:rsidR="00CB0B37">
        <w:rPr>
          <w:lang w:val="pl-PL"/>
        </w:rPr>
        <w:t xml:space="preserve"> praktyki w programie Erasmus+” </w:t>
      </w:r>
      <w:r w:rsidR="004F41D4" w:rsidRPr="004F41D4">
        <w:rPr>
          <w:rStyle w:val="Odwoanieprzypisudolnego"/>
          <w:sz w:val="16"/>
          <w:szCs w:val="16"/>
          <w:vertAlign w:val="superscript"/>
          <w:lang w:val="pl-PL"/>
        </w:rPr>
        <w:footnoteReference w:id="1"/>
      </w:r>
    </w:p>
    <w:p w:rsidR="00A8347A" w:rsidRPr="00A8347A" w:rsidRDefault="00A8347A" w:rsidP="00A8347A">
      <w:pPr>
        <w:tabs>
          <w:tab w:val="left" w:pos="1701"/>
        </w:tabs>
        <w:ind w:left="1701" w:hanging="1701"/>
        <w:rPr>
          <w:lang w:val="fr-BE"/>
        </w:rPr>
      </w:pPr>
      <w:r w:rsidRPr="00A8347A">
        <w:rPr>
          <w:lang w:val="fr-BE"/>
        </w:rPr>
        <w:lastRenderedPageBreak/>
        <w:t>Załącznik II</w:t>
      </w:r>
      <w:r w:rsidRPr="00A8347A">
        <w:rPr>
          <w:lang w:val="fr-BE"/>
        </w:rPr>
        <w:tab/>
        <w:t>Karta Studenta Erasmusa</w:t>
      </w:r>
    </w:p>
    <w:p w:rsidR="00F96310" w:rsidRPr="00A8347A" w:rsidRDefault="00F96310" w:rsidP="00756315">
      <w:pPr>
        <w:rPr>
          <w:lang w:val="fr-BE"/>
        </w:rPr>
      </w:pPr>
    </w:p>
    <w:p w:rsidR="006C0075" w:rsidRPr="00A8347A" w:rsidRDefault="006C0075" w:rsidP="006C0075">
      <w:pPr>
        <w:jc w:val="both"/>
        <w:rPr>
          <w:u w:val="single"/>
          <w:lang w:val="pl-PL"/>
        </w:rPr>
      </w:pPr>
      <w:r w:rsidRPr="00A8347A">
        <w:rPr>
          <w:u w:val="single"/>
          <w:lang w:val="pl-PL"/>
        </w:rPr>
        <w:t xml:space="preserve">Postanowienia zawarte w </w:t>
      </w:r>
      <w:r w:rsidR="004F41D4">
        <w:rPr>
          <w:u w:val="single"/>
          <w:lang w:val="pl-PL"/>
        </w:rPr>
        <w:t xml:space="preserve">Warunkach Ogólnych </w:t>
      </w:r>
      <w:r w:rsidRPr="00A8347A">
        <w:rPr>
          <w:u w:val="single"/>
          <w:lang w:val="pl-PL"/>
        </w:rPr>
        <w:t xml:space="preserve">będą miały pierwszeństwo przed postanowieniami zawartymi w </w:t>
      </w:r>
      <w:r w:rsidR="004F41D4">
        <w:rPr>
          <w:u w:val="single"/>
          <w:lang w:val="pl-PL"/>
        </w:rPr>
        <w:t>Z</w:t>
      </w:r>
      <w:r w:rsidRPr="00A8347A">
        <w:rPr>
          <w:u w:val="single"/>
          <w:lang w:val="pl-PL"/>
        </w:rPr>
        <w:t xml:space="preserve">ałącznikach. </w:t>
      </w:r>
    </w:p>
    <w:p w:rsidR="00640172" w:rsidRDefault="00640172" w:rsidP="00065470">
      <w:pPr>
        <w:jc w:val="both"/>
        <w:rPr>
          <w:u w:val="single"/>
          <w:lang w:val="pl-PL"/>
        </w:rPr>
      </w:pPr>
    </w:p>
    <w:p w:rsidR="005F7CDD" w:rsidRDefault="005F7CDD" w:rsidP="00476BFF">
      <w:pPr>
        <w:jc w:val="both"/>
        <w:rPr>
          <w:lang w:val="pl-PL"/>
        </w:rPr>
      </w:pPr>
    </w:p>
    <w:p w:rsidR="00D5448C" w:rsidRPr="00CB0B37" w:rsidRDefault="00136FA7" w:rsidP="007A0A7A">
      <w:pPr>
        <w:jc w:val="center"/>
        <w:rPr>
          <w:b/>
          <w:lang w:val="pl-PL"/>
        </w:rPr>
      </w:pPr>
      <w:r w:rsidRPr="00CB0B37">
        <w:rPr>
          <w:b/>
          <w:lang w:val="pl-PL"/>
        </w:rPr>
        <w:t>WARUNKI</w:t>
      </w:r>
      <w:r w:rsidR="009467CA" w:rsidRPr="00CB0B37">
        <w:rPr>
          <w:b/>
          <w:lang w:val="pl-PL"/>
        </w:rPr>
        <w:t xml:space="preserve"> O</w:t>
      </w:r>
      <w:r w:rsidR="006B0E37" w:rsidRPr="00CB0B37">
        <w:rPr>
          <w:b/>
          <w:lang w:val="pl-PL"/>
        </w:rPr>
        <w:t>GÓLNE</w:t>
      </w:r>
    </w:p>
    <w:p w:rsidR="00D5448C" w:rsidRDefault="00D5448C">
      <w:pPr>
        <w:rPr>
          <w:lang w:val="pl-PL"/>
        </w:rPr>
      </w:pPr>
    </w:p>
    <w:p w:rsidR="00F96310" w:rsidRPr="00CB0B37" w:rsidRDefault="00136FA7">
      <w:pPr>
        <w:pStyle w:val="Text1"/>
        <w:pBdr>
          <w:bottom w:val="single" w:sz="6" w:space="1" w:color="auto"/>
        </w:pBdr>
        <w:spacing w:after="0"/>
        <w:ind w:left="0"/>
        <w:jc w:val="left"/>
        <w:rPr>
          <w:b/>
          <w:sz w:val="20"/>
          <w:lang w:val="pl-PL"/>
        </w:rPr>
      </w:pPr>
      <w:r w:rsidRPr="00CB0B37">
        <w:rPr>
          <w:b/>
          <w:sz w:val="20"/>
          <w:lang w:val="pl-PL"/>
        </w:rPr>
        <w:t>ARTYKUŁ</w:t>
      </w:r>
      <w:r w:rsidR="00F96310" w:rsidRPr="00CB0B37">
        <w:rPr>
          <w:b/>
          <w:sz w:val="20"/>
          <w:lang w:val="pl-PL"/>
        </w:rPr>
        <w:t xml:space="preserve"> 1 – </w:t>
      </w:r>
      <w:r w:rsidRPr="00CB0B37">
        <w:rPr>
          <w:b/>
          <w:sz w:val="20"/>
          <w:lang w:val="pl-PL"/>
        </w:rPr>
        <w:t xml:space="preserve">CEL </w:t>
      </w:r>
      <w:r w:rsidR="00BE16E9" w:rsidRPr="00CB0B37">
        <w:rPr>
          <w:b/>
          <w:sz w:val="20"/>
          <w:lang w:val="pl-PL"/>
        </w:rPr>
        <w:t>UMOWY</w:t>
      </w:r>
    </w:p>
    <w:p w:rsidR="00CB0B37" w:rsidRDefault="00CB0B37" w:rsidP="00CB0B37">
      <w:pPr>
        <w:pStyle w:val="Akapitzlist"/>
        <w:numPr>
          <w:ilvl w:val="1"/>
          <w:numId w:val="12"/>
        </w:numPr>
        <w:snapToGrid w:val="0"/>
        <w:spacing w:before="120"/>
        <w:contextualSpacing/>
        <w:jc w:val="both"/>
        <w:rPr>
          <w:rFonts w:ascii="Times New Roman" w:hAnsi="Times New Roman" w:cs="Times New Roman"/>
          <w:sz w:val="20"/>
          <w:szCs w:val="20"/>
          <w:lang w:val="pl-PL"/>
        </w:rPr>
      </w:pPr>
      <w:r w:rsidRPr="00CB0B37">
        <w:rPr>
          <w:rFonts w:ascii="Times New Roman" w:hAnsi="Times New Roman" w:cs="Times New Roman"/>
          <w:sz w:val="20"/>
          <w:szCs w:val="20"/>
          <w:lang w:val="pl-PL"/>
        </w:rPr>
        <w:t xml:space="preserve">Niniejsza Umowa określa prawa i obowiązki oraz warunki mające zastosowanie do wsparcia finansowego przyznawanego na realizację działań w zakresie mobilności w ramach programu Erasmus+. </w:t>
      </w:r>
    </w:p>
    <w:p w:rsidR="00CB0B37" w:rsidRPr="00CB0B37" w:rsidRDefault="00CB0B37" w:rsidP="00CB0B37">
      <w:pPr>
        <w:pStyle w:val="Akapitzlist"/>
        <w:snapToGrid w:val="0"/>
        <w:spacing w:before="120"/>
        <w:ind w:left="705"/>
        <w:contextualSpacing/>
        <w:jc w:val="both"/>
        <w:rPr>
          <w:rFonts w:ascii="Times New Roman" w:hAnsi="Times New Roman" w:cs="Times New Roman"/>
          <w:sz w:val="20"/>
          <w:szCs w:val="20"/>
          <w:lang w:val="pl-PL"/>
        </w:rPr>
      </w:pPr>
    </w:p>
    <w:p w:rsidR="00CB0B37" w:rsidRDefault="00CB0B37" w:rsidP="00CB0B37">
      <w:pPr>
        <w:pStyle w:val="Akapitzlist"/>
        <w:numPr>
          <w:ilvl w:val="1"/>
          <w:numId w:val="12"/>
        </w:numPr>
        <w:snapToGrid w:val="0"/>
        <w:spacing w:before="120"/>
        <w:contextualSpacing/>
        <w:jc w:val="both"/>
        <w:rPr>
          <w:rFonts w:ascii="Times New Roman" w:hAnsi="Times New Roman" w:cs="Times New Roman"/>
          <w:sz w:val="20"/>
          <w:szCs w:val="20"/>
          <w:lang w:val="pl-PL"/>
        </w:rPr>
      </w:pPr>
      <w:r w:rsidRPr="00CB0B37">
        <w:rPr>
          <w:rFonts w:ascii="Times New Roman" w:hAnsi="Times New Roman" w:cs="Times New Roman"/>
          <w:sz w:val="20"/>
          <w:szCs w:val="20"/>
          <w:lang w:val="pl-PL"/>
        </w:rPr>
        <w:t>Instytucja zapewni Uczestnikowi wsparcie na wyjazd w celu realizacji mobilności w programie Erasmus+.</w:t>
      </w:r>
    </w:p>
    <w:p w:rsidR="00CB0B37" w:rsidRPr="00CB0B37" w:rsidRDefault="00CB0B37" w:rsidP="00CB0B37">
      <w:pPr>
        <w:pStyle w:val="Akapitzlist"/>
        <w:rPr>
          <w:rFonts w:ascii="Times New Roman" w:hAnsi="Times New Roman" w:cs="Times New Roman"/>
          <w:sz w:val="20"/>
          <w:szCs w:val="20"/>
          <w:lang w:val="pl-PL"/>
        </w:rPr>
      </w:pPr>
    </w:p>
    <w:p w:rsidR="00CB0B37" w:rsidRDefault="00CB0B37" w:rsidP="00CB0B37">
      <w:pPr>
        <w:pStyle w:val="Akapitzlist"/>
        <w:numPr>
          <w:ilvl w:val="1"/>
          <w:numId w:val="12"/>
        </w:numPr>
        <w:snapToGrid w:val="0"/>
        <w:spacing w:before="120"/>
        <w:contextualSpacing/>
        <w:jc w:val="both"/>
        <w:rPr>
          <w:rFonts w:ascii="Times New Roman" w:hAnsi="Times New Roman" w:cs="Times New Roman"/>
          <w:sz w:val="20"/>
          <w:szCs w:val="20"/>
          <w:lang w:val="pl-PL"/>
        </w:rPr>
      </w:pPr>
      <w:r w:rsidRPr="00CB0B37">
        <w:rPr>
          <w:rFonts w:ascii="Times New Roman" w:hAnsi="Times New Roman" w:cs="Times New Roman"/>
          <w:sz w:val="20"/>
          <w:szCs w:val="20"/>
          <w:lang w:val="pl-PL"/>
        </w:rPr>
        <w:t>Uczestnik akceptuje warunki wsparcia określone w artykule 3 i zobowiązuje się zrealizować program mobilności uzgodniony w Załączniku 1.</w:t>
      </w:r>
    </w:p>
    <w:p w:rsidR="00CB0B37" w:rsidRPr="00CB0B37" w:rsidRDefault="00CB0B37" w:rsidP="00CB0B37">
      <w:pPr>
        <w:pStyle w:val="Akapitzlist"/>
        <w:rPr>
          <w:rFonts w:ascii="Times New Roman" w:hAnsi="Times New Roman" w:cs="Times New Roman"/>
          <w:sz w:val="20"/>
          <w:szCs w:val="20"/>
          <w:lang w:val="pl-PL"/>
        </w:rPr>
      </w:pPr>
    </w:p>
    <w:p w:rsidR="00CB0B37" w:rsidRPr="00CB0B37" w:rsidRDefault="00CB0B37" w:rsidP="00CB0B37">
      <w:pPr>
        <w:pStyle w:val="Akapitzlist"/>
        <w:numPr>
          <w:ilvl w:val="1"/>
          <w:numId w:val="12"/>
        </w:numPr>
        <w:snapToGrid w:val="0"/>
        <w:spacing w:before="120"/>
        <w:contextualSpacing/>
        <w:jc w:val="both"/>
        <w:rPr>
          <w:rFonts w:ascii="Times New Roman" w:hAnsi="Times New Roman" w:cs="Times New Roman"/>
          <w:sz w:val="20"/>
          <w:szCs w:val="20"/>
          <w:lang w:val="pl-PL"/>
        </w:rPr>
      </w:pPr>
      <w:r w:rsidRPr="00CB0B37">
        <w:rPr>
          <w:rFonts w:ascii="Times New Roman" w:hAnsi="Times New Roman" w:cs="Times New Roman"/>
          <w:sz w:val="20"/>
          <w:szCs w:val="20"/>
          <w:lang w:val="pl-PL"/>
        </w:rPr>
        <w:t xml:space="preserve">Zmiany Umowy będą uzgadniane zgodnie przez obie strony oraz sporządzane w formie pisemnego lub elektronicznego aneksu do Umowy, przesyłanego odpowiednio drogą poczty tradycyjnej lub drogową e-mailową.  </w:t>
      </w:r>
    </w:p>
    <w:p w:rsidR="009A71DC" w:rsidRDefault="009A71DC" w:rsidP="009A71DC">
      <w:pPr>
        <w:tabs>
          <w:tab w:val="left" w:pos="2424"/>
        </w:tabs>
        <w:ind w:left="567" w:hanging="567"/>
        <w:jc w:val="both"/>
        <w:rPr>
          <w:lang w:val="pl-PL"/>
        </w:rPr>
      </w:pPr>
      <w:r>
        <w:rPr>
          <w:lang w:val="pl-PL"/>
        </w:rPr>
        <w:tab/>
      </w:r>
      <w:r>
        <w:rPr>
          <w:lang w:val="pl-PL"/>
        </w:rPr>
        <w:tab/>
      </w:r>
    </w:p>
    <w:p w:rsidR="00F96310" w:rsidRPr="00CB0B37" w:rsidRDefault="00136FA7">
      <w:pPr>
        <w:pBdr>
          <w:bottom w:val="single" w:sz="6" w:space="1" w:color="auto"/>
        </w:pBdr>
        <w:ind w:left="567" w:hanging="567"/>
        <w:rPr>
          <w:b/>
          <w:lang w:val="pl-PL"/>
        </w:rPr>
      </w:pPr>
      <w:r w:rsidRPr="00CB0B37">
        <w:rPr>
          <w:b/>
          <w:lang w:val="pl-PL"/>
        </w:rPr>
        <w:t>ARTYKUŁ</w:t>
      </w:r>
      <w:r w:rsidR="00F96310" w:rsidRPr="00CB0B37">
        <w:rPr>
          <w:b/>
          <w:lang w:val="pl-PL"/>
        </w:rPr>
        <w:t xml:space="preserve"> 2 </w:t>
      </w:r>
      <w:r w:rsidR="007F7F20" w:rsidRPr="00CB0B37">
        <w:rPr>
          <w:b/>
          <w:lang w:val="pl-PL"/>
        </w:rPr>
        <w:t>–</w:t>
      </w:r>
      <w:r w:rsidR="00CB790F" w:rsidRPr="00CB0B37">
        <w:rPr>
          <w:b/>
          <w:lang w:val="pl-PL"/>
        </w:rPr>
        <w:t xml:space="preserve"> </w:t>
      </w:r>
      <w:r w:rsidR="002519A9" w:rsidRPr="00CB0B37">
        <w:rPr>
          <w:b/>
          <w:lang w:val="pl-PL"/>
        </w:rPr>
        <w:t>OKRES OBOWIĄZYWANIA</w:t>
      </w:r>
      <w:r w:rsidR="00306F38" w:rsidRPr="00CB0B37">
        <w:rPr>
          <w:b/>
          <w:lang w:val="pl-PL"/>
        </w:rPr>
        <w:t xml:space="preserve"> UMOWY, CZAS TRWANIA MOBILNOŚCI</w:t>
      </w:r>
    </w:p>
    <w:p w:rsidR="00DA3C2C" w:rsidRPr="00087030" w:rsidRDefault="00F96310" w:rsidP="00DA3C2C">
      <w:pPr>
        <w:spacing w:before="120"/>
        <w:ind w:left="567" w:hanging="567"/>
        <w:jc w:val="both"/>
        <w:rPr>
          <w:lang w:val="pl-PL"/>
        </w:rPr>
      </w:pPr>
      <w:r w:rsidRPr="00087030">
        <w:rPr>
          <w:lang w:val="pl-PL"/>
        </w:rPr>
        <w:t>2.1</w:t>
      </w:r>
      <w:r w:rsidRPr="00087030">
        <w:rPr>
          <w:lang w:val="pl-PL"/>
        </w:rPr>
        <w:tab/>
      </w:r>
      <w:r w:rsidR="00DA3C2C" w:rsidRPr="00087030">
        <w:rPr>
          <w:lang w:val="pl-PL"/>
        </w:rPr>
        <w:t xml:space="preserve">Umowa wejdzie w życie z dniem </w:t>
      </w:r>
      <w:r w:rsidR="00DA3C2C">
        <w:rPr>
          <w:lang w:val="pl-PL"/>
        </w:rPr>
        <w:t xml:space="preserve">jej </w:t>
      </w:r>
      <w:r w:rsidR="00DA3C2C" w:rsidRPr="00087030">
        <w:rPr>
          <w:lang w:val="pl-PL"/>
        </w:rPr>
        <w:t>podpisania przez ostatnią z</w:t>
      </w:r>
      <w:r w:rsidR="00DA3C2C">
        <w:rPr>
          <w:lang w:val="pl-PL"/>
        </w:rPr>
        <w:t xml:space="preserve">e </w:t>
      </w:r>
      <w:r w:rsidR="00DA3C2C" w:rsidRPr="00087030">
        <w:rPr>
          <w:lang w:val="pl-PL"/>
        </w:rPr>
        <w:t>stron.</w:t>
      </w:r>
    </w:p>
    <w:p w:rsidR="00DA3C2C" w:rsidRPr="00A73257" w:rsidRDefault="00DA3C2C" w:rsidP="00DA3C2C">
      <w:pPr>
        <w:spacing w:before="120"/>
        <w:ind w:left="567" w:hanging="567"/>
        <w:jc w:val="both"/>
        <w:rPr>
          <w:b/>
          <w:lang w:val="pl-PL"/>
        </w:rPr>
      </w:pPr>
      <w:r w:rsidRPr="00087030">
        <w:rPr>
          <w:lang w:val="pl-PL"/>
        </w:rPr>
        <w:t>2.2</w:t>
      </w:r>
      <w:r w:rsidRPr="00087030">
        <w:rPr>
          <w:lang w:val="pl-PL"/>
        </w:rPr>
        <w:tab/>
      </w:r>
      <w:r w:rsidRPr="00BC2F3A">
        <w:rPr>
          <w:lang w:val="pl-PL"/>
        </w:rPr>
        <w:t>Okres mobilności powinien rozpocząć się</w:t>
      </w:r>
      <w:r w:rsidR="00103C25" w:rsidRPr="00A73257">
        <w:rPr>
          <w:b/>
          <w:lang w:val="pl-PL"/>
        </w:rPr>
        <w:t xml:space="preserve"> </w:t>
      </w:r>
      <w:r w:rsidR="00BC2F3A">
        <w:rPr>
          <w:b/>
          <w:lang w:val="pl-PL"/>
        </w:rPr>
        <w:t xml:space="preserve"> </w:t>
      </w:r>
      <w:r w:rsidR="00411720">
        <w:rPr>
          <w:b/>
          <w:lang w:val="pl-PL"/>
        </w:rPr>
        <w:t>…..</w:t>
      </w:r>
      <w:r w:rsidR="00103C25" w:rsidRPr="00A73257">
        <w:rPr>
          <w:b/>
          <w:lang w:val="pl-PL"/>
        </w:rPr>
        <w:t>roku</w:t>
      </w:r>
      <w:r w:rsidRPr="00A73257">
        <w:rPr>
          <w:b/>
          <w:lang w:val="pl-PL"/>
        </w:rPr>
        <w:t xml:space="preserve"> </w:t>
      </w:r>
      <w:r w:rsidRPr="00BC2F3A">
        <w:rPr>
          <w:lang w:val="pl-PL"/>
        </w:rPr>
        <w:t>i zakończyć</w:t>
      </w:r>
      <w:r w:rsidR="009C5CAB">
        <w:rPr>
          <w:lang w:val="pl-PL"/>
        </w:rPr>
        <w:t xml:space="preserve"> </w:t>
      </w:r>
      <w:r w:rsidR="00411720">
        <w:rPr>
          <w:b/>
          <w:lang w:val="pl-PL"/>
        </w:rPr>
        <w:t>…..</w:t>
      </w:r>
      <w:r w:rsidR="00475D94" w:rsidRPr="00EF2D35">
        <w:rPr>
          <w:b/>
          <w:lang w:val="pl-PL"/>
        </w:rPr>
        <w:t xml:space="preserve"> </w:t>
      </w:r>
      <w:r w:rsidR="00BC2F3A">
        <w:rPr>
          <w:b/>
          <w:lang w:val="pl-PL"/>
        </w:rPr>
        <w:t>roku.</w:t>
      </w:r>
    </w:p>
    <w:p w:rsidR="00DA3C2C" w:rsidRPr="00087030" w:rsidRDefault="00DA3C2C" w:rsidP="00DA3C2C">
      <w:pPr>
        <w:spacing w:before="120"/>
        <w:ind w:left="567"/>
        <w:jc w:val="both"/>
        <w:rPr>
          <w:lang w:val="pl-PL"/>
        </w:rPr>
      </w:pPr>
      <w:r>
        <w:rPr>
          <w:lang w:val="pl-PL"/>
        </w:rPr>
        <w:t>Datą r</w:t>
      </w:r>
      <w:r w:rsidRPr="00087030">
        <w:rPr>
          <w:lang w:val="pl-PL"/>
        </w:rPr>
        <w:t>ozpoczęci</w:t>
      </w:r>
      <w:r>
        <w:rPr>
          <w:lang w:val="pl-PL"/>
        </w:rPr>
        <w:t xml:space="preserve">a </w:t>
      </w:r>
      <w:r w:rsidRPr="00087030">
        <w:rPr>
          <w:lang w:val="pl-PL"/>
        </w:rPr>
        <w:t xml:space="preserve">okresu mobilności </w:t>
      </w:r>
      <w:r w:rsidRPr="003D4983">
        <w:rPr>
          <w:lang w:val="pl-PL"/>
        </w:rPr>
        <w:t>jest pierwszy d</w:t>
      </w:r>
      <w:r>
        <w:rPr>
          <w:lang w:val="pl-PL"/>
        </w:rPr>
        <w:t>zień</w:t>
      </w:r>
      <w:r w:rsidRPr="003D4983">
        <w:rPr>
          <w:lang w:val="pl-PL"/>
        </w:rPr>
        <w:t xml:space="preserve">, w jakim Uczestnik </w:t>
      </w:r>
      <w:r>
        <w:rPr>
          <w:lang w:val="pl-PL"/>
        </w:rPr>
        <w:t xml:space="preserve">powinien </w:t>
      </w:r>
      <w:r w:rsidRPr="003D4983">
        <w:rPr>
          <w:lang w:val="pl-PL"/>
        </w:rPr>
        <w:t xml:space="preserve">być obecny </w:t>
      </w:r>
      <w:r>
        <w:rPr>
          <w:lang w:val="pl-PL"/>
        </w:rPr>
        <w:br/>
      </w:r>
      <w:r w:rsidRPr="003D4983">
        <w:rPr>
          <w:lang w:val="pl-PL"/>
        </w:rPr>
        <w:t>w organizacji przyjmującej</w:t>
      </w:r>
      <w:r>
        <w:rPr>
          <w:lang w:val="pl-PL"/>
        </w:rPr>
        <w:t xml:space="preserve">. </w:t>
      </w:r>
      <w:r w:rsidRPr="00087030">
        <w:rPr>
          <w:lang w:val="pl-PL"/>
        </w:rPr>
        <w:t xml:space="preserve">Datą zakończenia </w:t>
      </w:r>
      <w:r w:rsidRPr="003D4983">
        <w:rPr>
          <w:lang w:val="pl-PL"/>
        </w:rPr>
        <w:t>jest ostatni dzień, w jakim Uczestnik</w:t>
      </w:r>
      <w:r w:rsidRPr="00087030">
        <w:rPr>
          <w:lang w:val="pl-PL"/>
        </w:rPr>
        <w:t xml:space="preserve"> musi być obecny </w:t>
      </w:r>
      <w:r>
        <w:rPr>
          <w:lang w:val="pl-PL"/>
        </w:rPr>
        <w:br/>
      </w:r>
      <w:r w:rsidRPr="00087030">
        <w:rPr>
          <w:lang w:val="pl-PL"/>
        </w:rPr>
        <w:t xml:space="preserve">w </w:t>
      </w:r>
      <w:r>
        <w:rPr>
          <w:lang w:val="pl-PL"/>
        </w:rPr>
        <w:t>organizac</w:t>
      </w:r>
      <w:r w:rsidRPr="00087030">
        <w:rPr>
          <w:lang w:val="pl-PL"/>
        </w:rPr>
        <w:t>ji przyjmującej</w:t>
      </w:r>
      <w:r>
        <w:rPr>
          <w:lang w:val="pl-PL"/>
        </w:rPr>
        <w:t xml:space="preserve"> </w:t>
      </w:r>
    </w:p>
    <w:p w:rsidR="00DA3C2C" w:rsidRPr="00962DB6" w:rsidRDefault="00DA3C2C" w:rsidP="00575A74">
      <w:pPr>
        <w:spacing w:before="120"/>
        <w:ind w:left="567" w:hanging="567"/>
        <w:jc w:val="both"/>
        <w:rPr>
          <w:lang w:val="pl-PL"/>
        </w:rPr>
      </w:pPr>
      <w:r w:rsidRPr="00087030">
        <w:rPr>
          <w:lang w:val="pl-PL"/>
        </w:rPr>
        <w:t>2</w:t>
      </w:r>
      <w:r w:rsidR="00543BAC">
        <w:rPr>
          <w:lang w:val="pl-PL"/>
        </w:rPr>
        <w:t>.3</w:t>
      </w:r>
      <w:r w:rsidRPr="00087030">
        <w:rPr>
          <w:lang w:val="pl-PL"/>
        </w:rPr>
        <w:tab/>
      </w:r>
      <w:r w:rsidRPr="003A3072">
        <w:rPr>
          <w:lang w:val="pl-PL"/>
        </w:rPr>
        <w:t>Uczestnik otrzyma stypendium z funduszy UE na</w:t>
      </w:r>
      <w:r w:rsidRPr="00A73257">
        <w:rPr>
          <w:b/>
          <w:lang w:val="pl-PL"/>
        </w:rPr>
        <w:t xml:space="preserve"> </w:t>
      </w:r>
      <w:r w:rsidRPr="003A3072">
        <w:rPr>
          <w:lang w:val="pl-PL"/>
        </w:rPr>
        <w:t>okres</w:t>
      </w:r>
      <w:r w:rsidR="00475D94">
        <w:rPr>
          <w:lang w:val="pl-PL"/>
        </w:rPr>
        <w:t xml:space="preserve"> </w:t>
      </w:r>
      <w:r w:rsidR="00D8044A" w:rsidRPr="00D8044A">
        <w:rPr>
          <w:b/>
          <w:lang w:val="pl-PL"/>
        </w:rPr>
        <w:t>……</w:t>
      </w:r>
      <w:r w:rsidR="00CF4264" w:rsidRPr="00D8044A">
        <w:rPr>
          <w:b/>
          <w:lang w:val="pl-PL"/>
        </w:rPr>
        <w:t xml:space="preserve"> </w:t>
      </w:r>
      <w:r w:rsidR="00475D94" w:rsidRPr="00D8044A">
        <w:rPr>
          <w:b/>
          <w:lang w:val="pl-PL"/>
        </w:rPr>
        <w:t>dni</w:t>
      </w:r>
      <w:r w:rsidR="00475D94">
        <w:rPr>
          <w:lang w:val="pl-PL"/>
        </w:rPr>
        <w:t xml:space="preserve"> </w:t>
      </w:r>
      <w:r w:rsidR="00962DB6" w:rsidRPr="00962DB6">
        <w:rPr>
          <w:lang w:val="pl-PL"/>
        </w:rPr>
        <w:t>(</w:t>
      </w:r>
      <w:r w:rsidR="00962DB6">
        <w:rPr>
          <w:lang w:val="pl-PL"/>
        </w:rPr>
        <w:t>f</w:t>
      </w:r>
      <w:r w:rsidR="00962DB6" w:rsidRPr="00962DB6">
        <w:rPr>
          <w:lang w:val="pl-PL"/>
        </w:rPr>
        <w:t>izyczna mobilność)</w:t>
      </w:r>
      <w:r w:rsidR="00B673FC">
        <w:rPr>
          <w:lang w:val="pl-PL"/>
        </w:rPr>
        <w:t xml:space="preserve">. </w:t>
      </w:r>
      <w:r w:rsidR="00B673FC">
        <w:rPr>
          <w:lang w:val="pl-PL"/>
        </w:rPr>
        <w:br/>
        <w:t>W przypadku korzystania z niskoemisyjnych środków transportu, uczestnik otrzymuje grant na dodatkowe 2 dni podróży.</w:t>
      </w:r>
    </w:p>
    <w:p w:rsidR="00DA3C2C" w:rsidRPr="00087030" w:rsidRDefault="00DA3C2C" w:rsidP="00DA3C2C">
      <w:pPr>
        <w:spacing w:before="120"/>
        <w:ind w:left="567" w:hanging="567"/>
        <w:jc w:val="both"/>
        <w:rPr>
          <w:lang w:val="pl-PL"/>
        </w:rPr>
      </w:pPr>
      <w:r w:rsidRPr="00103C25">
        <w:rPr>
          <w:lang w:val="pl-PL"/>
        </w:rPr>
        <w:t>2.</w:t>
      </w:r>
      <w:r w:rsidR="00543BAC">
        <w:rPr>
          <w:lang w:val="pl-PL"/>
        </w:rPr>
        <w:t>4</w:t>
      </w:r>
      <w:r w:rsidRPr="00103C25">
        <w:rPr>
          <w:lang w:val="pl-PL"/>
        </w:rPr>
        <w:tab/>
        <w:t>Łączny czas trwania okresu mobilności, w tym uczestnictwo we wcześniejszych</w:t>
      </w:r>
      <w:r w:rsidRPr="00087030">
        <w:rPr>
          <w:lang w:val="pl-PL"/>
        </w:rPr>
        <w:t xml:space="preserve"> działaniach w ramach programu Erasmus </w:t>
      </w:r>
      <w:r>
        <w:rPr>
          <w:lang w:val="pl-PL"/>
        </w:rPr>
        <w:t xml:space="preserve">(tzw. „kapitał mobilności”), </w:t>
      </w:r>
      <w:r w:rsidRPr="00087030">
        <w:rPr>
          <w:lang w:val="pl-PL"/>
        </w:rPr>
        <w:t>nie może przekroczyć 12 miesięcy w ramach danego cyklu studiów</w:t>
      </w:r>
      <w:r>
        <w:rPr>
          <w:lang w:val="pl-PL"/>
        </w:rPr>
        <w:t>, włączając w to pobyty ze stypendium zerowym</w:t>
      </w:r>
      <w:r w:rsidRPr="00087030">
        <w:rPr>
          <w:lang w:val="pl-PL"/>
        </w:rPr>
        <w:t>.</w:t>
      </w:r>
    </w:p>
    <w:p w:rsidR="00DA3C2C" w:rsidRPr="003D4983" w:rsidRDefault="00DA3C2C" w:rsidP="00DA3C2C">
      <w:pPr>
        <w:tabs>
          <w:tab w:val="left" w:pos="567"/>
        </w:tabs>
        <w:spacing w:before="120"/>
        <w:ind w:left="567" w:hanging="567"/>
        <w:jc w:val="both"/>
        <w:rPr>
          <w:lang w:val="pl-PL"/>
        </w:rPr>
      </w:pPr>
      <w:r w:rsidRPr="00087030">
        <w:rPr>
          <w:lang w:val="pl-PL"/>
        </w:rPr>
        <w:t>2</w:t>
      </w:r>
      <w:r w:rsidR="00543BAC">
        <w:rPr>
          <w:lang w:val="pl-PL"/>
        </w:rPr>
        <w:t>.5</w:t>
      </w:r>
      <w:r w:rsidRPr="00087030">
        <w:rPr>
          <w:lang w:val="pl-PL"/>
        </w:rPr>
        <w:tab/>
        <w:t xml:space="preserve">Wniosek o przedłużenie okresu pobytu w ramach limitów określonych w artykule 2.4 </w:t>
      </w:r>
      <w:r>
        <w:rPr>
          <w:lang w:val="pl-PL"/>
        </w:rPr>
        <w:t>będzie</w:t>
      </w:r>
      <w:r w:rsidRPr="00087030">
        <w:rPr>
          <w:lang w:val="pl-PL"/>
        </w:rPr>
        <w:t xml:space="preserve"> zgłoszony do </w:t>
      </w:r>
      <w:r w:rsidR="00EB79BD" w:rsidRPr="002B57DA">
        <w:rPr>
          <w:color w:val="000000" w:themeColor="text1"/>
          <w:lang w:val="pl-PL"/>
        </w:rPr>
        <w:t xml:space="preserve">Instytucji </w:t>
      </w:r>
      <w:r w:rsidRPr="002B57DA">
        <w:rPr>
          <w:color w:val="000000" w:themeColor="text1"/>
          <w:lang w:val="pl-PL"/>
        </w:rPr>
        <w:t>przynajmniej na miesiąc przed końcem okresu mobilności. Jeżeli</w:t>
      </w:r>
      <w:r w:rsidR="00EB79BD" w:rsidRPr="002B57DA">
        <w:rPr>
          <w:color w:val="000000" w:themeColor="text1"/>
          <w:lang w:val="pl-PL"/>
        </w:rPr>
        <w:t xml:space="preserve"> Instytucja </w:t>
      </w:r>
      <w:r w:rsidRPr="002B57DA">
        <w:rPr>
          <w:color w:val="000000" w:themeColor="text1"/>
          <w:lang w:val="pl-PL"/>
        </w:rPr>
        <w:t xml:space="preserve"> </w:t>
      </w:r>
      <w:r w:rsidRPr="003D4983">
        <w:rPr>
          <w:lang w:val="pl-PL"/>
        </w:rPr>
        <w:t>wysyłająca wyrazi zgodę na przedłużenie okresu mobilności, niniejsza Umowa musi być aneksowana.</w:t>
      </w:r>
    </w:p>
    <w:p w:rsidR="00DA3C2C" w:rsidRDefault="00DA3C2C" w:rsidP="00DA3C2C">
      <w:pPr>
        <w:spacing w:before="120"/>
        <w:ind w:left="567" w:hanging="567"/>
        <w:jc w:val="both"/>
        <w:rPr>
          <w:lang w:val="pl-PL"/>
        </w:rPr>
      </w:pPr>
      <w:r w:rsidRPr="003D4983">
        <w:rPr>
          <w:lang w:val="pl-PL"/>
        </w:rPr>
        <w:t>2.</w:t>
      </w:r>
      <w:r w:rsidR="00543BAC">
        <w:rPr>
          <w:lang w:val="pl-PL"/>
        </w:rPr>
        <w:t>6</w:t>
      </w:r>
      <w:r w:rsidRPr="003D4983">
        <w:rPr>
          <w:lang w:val="pl-PL"/>
        </w:rPr>
        <w:tab/>
        <w:t>Rzeczywist</w:t>
      </w:r>
      <w:r>
        <w:rPr>
          <w:lang w:val="pl-PL"/>
        </w:rPr>
        <w:t>e</w:t>
      </w:r>
      <w:r w:rsidRPr="003D4983">
        <w:rPr>
          <w:lang w:val="pl-PL"/>
        </w:rPr>
        <w:t xml:space="preserve"> dat</w:t>
      </w:r>
      <w:r>
        <w:rPr>
          <w:lang w:val="pl-PL"/>
        </w:rPr>
        <w:t>y</w:t>
      </w:r>
      <w:r w:rsidRPr="003D4983">
        <w:rPr>
          <w:lang w:val="pl-PL"/>
        </w:rPr>
        <w:t xml:space="preserve"> rozpoczęcia i zakończenia okresu mobilności mus</w:t>
      </w:r>
      <w:r>
        <w:rPr>
          <w:lang w:val="pl-PL"/>
        </w:rPr>
        <w:t>zą</w:t>
      </w:r>
      <w:r w:rsidRPr="003D4983">
        <w:rPr>
          <w:lang w:val="pl-PL"/>
        </w:rPr>
        <w:t xml:space="preserve"> być określon</w:t>
      </w:r>
      <w:r>
        <w:rPr>
          <w:lang w:val="pl-PL"/>
        </w:rPr>
        <w:t>e</w:t>
      </w:r>
      <w:r w:rsidRPr="003D4983">
        <w:rPr>
          <w:lang w:val="pl-PL"/>
        </w:rPr>
        <w:t xml:space="preserve"> w „Wykazie </w:t>
      </w:r>
      <w:r>
        <w:rPr>
          <w:lang w:val="pl-PL"/>
        </w:rPr>
        <w:t>osiągnięć (</w:t>
      </w:r>
      <w:r w:rsidRPr="003D4983">
        <w:rPr>
          <w:lang w:val="pl-PL"/>
        </w:rPr>
        <w:t>zaliczeń</w:t>
      </w:r>
      <w:r>
        <w:rPr>
          <w:lang w:val="pl-PL"/>
        </w:rPr>
        <w:t>)</w:t>
      </w:r>
      <w:r w:rsidRPr="003D4983">
        <w:rPr>
          <w:lang w:val="pl-PL"/>
        </w:rPr>
        <w:t>” lub „Zaświadczeniu o odbyciu praktyki” (lub zaświadczeniu o długości trwania pobytu) wystawionym przez organizację przyjmującą</w:t>
      </w:r>
      <w:r w:rsidR="00F26AE1">
        <w:rPr>
          <w:lang w:val="pl-PL"/>
        </w:rPr>
        <w:t xml:space="preserve"> i stanowią ostateczny dokument do rozliczenia finansowego wyjazdu.</w:t>
      </w:r>
    </w:p>
    <w:p w:rsidR="005A7A8C" w:rsidRPr="00087030" w:rsidRDefault="005A7A8C" w:rsidP="00DA3C2C">
      <w:pPr>
        <w:spacing w:before="120"/>
        <w:ind w:left="567" w:hanging="567"/>
        <w:jc w:val="both"/>
        <w:rPr>
          <w:lang w:val="pl-PL"/>
        </w:rPr>
      </w:pPr>
    </w:p>
    <w:p w:rsidR="00F96310" w:rsidRPr="00543BAC" w:rsidRDefault="00136FA7">
      <w:pPr>
        <w:pStyle w:val="Text1"/>
        <w:pBdr>
          <w:bottom w:val="single" w:sz="6" w:space="1" w:color="auto"/>
        </w:pBdr>
        <w:spacing w:after="0"/>
        <w:ind w:left="0"/>
        <w:jc w:val="left"/>
        <w:rPr>
          <w:b/>
          <w:sz w:val="20"/>
          <w:lang w:val="pl-PL"/>
        </w:rPr>
      </w:pPr>
      <w:r w:rsidRPr="00543BAC">
        <w:rPr>
          <w:b/>
          <w:sz w:val="20"/>
          <w:lang w:val="pl-PL"/>
        </w:rPr>
        <w:t>ARTYKUŁ</w:t>
      </w:r>
      <w:r w:rsidR="00F96310" w:rsidRPr="00543BAC">
        <w:rPr>
          <w:b/>
          <w:sz w:val="20"/>
          <w:lang w:val="pl-PL"/>
        </w:rPr>
        <w:t xml:space="preserve"> </w:t>
      </w:r>
      <w:r w:rsidR="00F16BF1" w:rsidRPr="00543BAC">
        <w:rPr>
          <w:b/>
          <w:sz w:val="20"/>
          <w:lang w:val="pl-PL"/>
        </w:rPr>
        <w:t>3</w:t>
      </w:r>
      <w:r w:rsidR="00F96310" w:rsidRPr="00543BAC">
        <w:rPr>
          <w:b/>
          <w:sz w:val="20"/>
          <w:lang w:val="pl-PL"/>
        </w:rPr>
        <w:t xml:space="preserve"> </w:t>
      </w:r>
      <w:r w:rsidR="00E6187C" w:rsidRPr="00543BAC">
        <w:rPr>
          <w:b/>
          <w:sz w:val="20"/>
          <w:lang w:val="pl-PL"/>
        </w:rPr>
        <w:t>–</w:t>
      </w:r>
      <w:r w:rsidR="00F96310" w:rsidRPr="00543BAC">
        <w:rPr>
          <w:b/>
          <w:sz w:val="20"/>
          <w:lang w:val="pl-PL"/>
        </w:rPr>
        <w:t xml:space="preserve"> </w:t>
      </w:r>
      <w:r w:rsidR="00740E8D" w:rsidRPr="00543BAC">
        <w:rPr>
          <w:b/>
          <w:sz w:val="20"/>
          <w:lang w:val="pl-PL"/>
        </w:rPr>
        <w:t xml:space="preserve">WSPARCIE </w:t>
      </w:r>
      <w:r w:rsidR="00543BAC">
        <w:rPr>
          <w:b/>
          <w:sz w:val="20"/>
          <w:lang w:val="pl-PL"/>
        </w:rPr>
        <w:t>FINANSOWE</w:t>
      </w:r>
    </w:p>
    <w:p w:rsidR="00575A74" w:rsidRDefault="00F653E1" w:rsidP="00575A74">
      <w:pPr>
        <w:spacing w:before="120"/>
        <w:ind w:left="567" w:hanging="567"/>
        <w:jc w:val="both"/>
        <w:rPr>
          <w:lang w:val="pl-PL"/>
        </w:rPr>
      </w:pPr>
      <w:r w:rsidRPr="00087030">
        <w:rPr>
          <w:lang w:val="pl-PL"/>
        </w:rPr>
        <w:t>3</w:t>
      </w:r>
      <w:r w:rsidR="000C5FD8" w:rsidRPr="00087030">
        <w:rPr>
          <w:lang w:val="pl-PL"/>
        </w:rPr>
        <w:t>.1</w:t>
      </w:r>
      <w:r w:rsidR="000C5FD8" w:rsidRPr="00087030">
        <w:rPr>
          <w:lang w:val="pl-PL"/>
        </w:rPr>
        <w:tab/>
      </w:r>
      <w:r w:rsidR="00BA5017">
        <w:rPr>
          <w:lang w:val="pl-PL"/>
        </w:rPr>
        <w:t>Wsparcie finansowe</w:t>
      </w:r>
      <w:r w:rsidR="00575A74">
        <w:rPr>
          <w:lang w:val="pl-PL"/>
        </w:rPr>
        <w:t xml:space="preserve"> będzie obliczone zgodnie z zasadami finansowania zawartymi w Przewodniku po Programie Erasmus+.</w:t>
      </w:r>
    </w:p>
    <w:p w:rsidR="0087783E" w:rsidRDefault="00575A74" w:rsidP="00575A74">
      <w:pPr>
        <w:spacing w:before="120"/>
        <w:ind w:left="567" w:hanging="567"/>
        <w:jc w:val="both"/>
        <w:rPr>
          <w:lang w:val="pl-PL"/>
        </w:rPr>
      </w:pPr>
      <w:r>
        <w:rPr>
          <w:lang w:val="pl-PL"/>
        </w:rPr>
        <w:t xml:space="preserve">3.2   </w:t>
      </w:r>
      <w:r w:rsidR="00F25C97" w:rsidRPr="00087030">
        <w:rPr>
          <w:lang w:val="pl-PL"/>
        </w:rPr>
        <w:tab/>
      </w:r>
      <w:r w:rsidR="00EB79BD">
        <w:rPr>
          <w:lang w:val="pl-PL"/>
        </w:rPr>
        <w:t>Instytucja</w:t>
      </w:r>
      <w:r w:rsidR="002B57DA" w:rsidRPr="002B57DA">
        <w:rPr>
          <w:lang w:val="pl-PL"/>
        </w:rPr>
        <w:t xml:space="preserve"> </w:t>
      </w:r>
      <w:r w:rsidR="009339AA">
        <w:rPr>
          <w:lang w:val="pl-PL"/>
        </w:rPr>
        <w:t>zapewni Uczestnikowi wsparcie w formie wypłaty stypendium w wysokości …..</w:t>
      </w:r>
      <w:r w:rsidR="00883DC7">
        <w:rPr>
          <w:b/>
          <w:lang w:val="pl-PL"/>
        </w:rPr>
        <w:t xml:space="preserve"> Euro</w:t>
      </w:r>
      <w:r w:rsidR="00524FB0">
        <w:rPr>
          <w:b/>
          <w:lang w:val="pl-PL"/>
        </w:rPr>
        <w:t xml:space="preserve"> </w:t>
      </w:r>
      <w:r w:rsidRPr="0087783E">
        <w:rPr>
          <w:b/>
          <w:lang w:val="pl-PL"/>
        </w:rPr>
        <w:t>,</w:t>
      </w:r>
      <w:r>
        <w:rPr>
          <w:lang w:val="pl-PL"/>
        </w:rPr>
        <w:t xml:space="preserve"> na co składa się</w:t>
      </w:r>
      <w:r w:rsidR="0087783E">
        <w:rPr>
          <w:lang w:val="pl-PL"/>
        </w:rPr>
        <w:t>:</w:t>
      </w:r>
    </w:p>
    <w:p w:rsidR="0087783E" w:rsidRDefault="0087783E" w:rsidP="00575A74">
      <w:pPr>
        <w:spacing w:before="120"/>
        <w:ind w:left="567" w:hanging="567"/>
        <w:jc w:val="both"/>
        <w:rPr>
          <w:lang w:val="pl-PL"/>
        </w:rPr>
      </w:pPr>
      <w:r>
        <w:rPr>
          <w:lang w:val="pl-PL"/>
        </w:rPr>
        <w:t xml:space="preserve">                   </w:t>
      </w:r>
      <w:r w:rsidR="00EA2911">
        <w:rPr>
          <w:lang w:val="pl-PL"/>
        </w:rPr>
        <w:fldChar w:fldCharType="begin">
          <w:ffData>
            <w:name w:val=""/>
            <w:enabled w:val="0"/>
            <w:calcOnExit w:val="0"/>
            <w:checkBox>
              <w:sizeAuto/>
              <w:default w:val="0"/>
            </w:checkBox>
          </w:ffData>
        </w:fldChar>
      </w:r>
      <w:r w:rsidR="00EA2911">
        <w:rPr>
          <w:lang w:val="pl-PL"/>
        </w:rPr>
        <w:instrText xml:space="preserve"> FORMCHECKBOX </w:instrText>
      </w:r>
      <w:r w:rsidR="00EA2911">
        <w:rPr>
          <w:lang w:val="pl-PL"/>
        </w:rPr>
      </w:r>
      <w:r w:rsidR="00EA2911">
        <w:rPr>
          <w:lang w:val="pl-PL"/>
        </w:rPr>
        <w:fldChar w:fldCharType="end"/>
      </w:r>
      <w:r>
        <w:rPr>
          <w:lang w:val="pl-PL"/>
        </w:rPr>
        <w:t xml:space="preserve"> </w:t>
      </w:r>
      <w:r w:rsidR="00EA2911">
        <w:rPr>
          <w:lang w:val="pl-PL"/>
        </w:rPr>
        <w:t xml:space="preserve"> …..</w:t>
      </w:r>
      <w:r w:rsidR="00FF2701">
        <w:rPr>
          <w:lang w:val="pl-PL"/>
        </w:rPr>
        <w:t xml:space="preserve"> </w:t>
      </w:r>
      <w:r w:rsidR="004624B2">
        <w:rPr>
          <w:lang w:val="pl-PL"/>
        </w:rPr>
        <w:t xml:space="preserve"> </w:t>
      </w:r>
      <w:r w:rsidR="00575A74" w:rsidRPr="0087783E">
        <w:rPr>
          <w:lang w:val="pl-PL"/>
        </w:rPr>
        <w:t>EUR na miesiąc</w:t>
      </w:r>
      <w:r>
        <w:rPr>
          <w:lang w:val="pl-PL"/>
        </w:rPr>
        <w:t xml:space="preserve">; </w:t>
      </w:r>
    </w:p>
    <w:p w:rsidR="00BE5262" w:rsidRDefault="0087783E" w:rsidP="00575A74">
      <w:pPr>
        <w:spacing w:before="120"/>
        <w:ind w:left="567" w:hanging="567"/>
        <w:jc w:val="both"/>
        <w:rPr>
          <w:lang w:val="pl-PL"/>
        </w:rPr>
      </w:pPr>
      <w:r>
        <w:rPr>
          <w:lang w:val="pl-PL"/>
        </w:rPr>
        <w:t xml:space="preserve">                   </w:t>
      </w:r>
      <w:r w:rsidR="00877530">
        <w:rPr>
          <w:lang w:val="pl-PL"/>
        </w:rPr>
        <w:fldChar w:fldCharType="begin">
          <w:ffData>
            <w:name w:val=""/>
            <w:enabled/>
            <w:calcOnExit w:val="0"/>
            <w:checkBox>
              <w:sizeAuto/>
              <w:default w:val="0"/>
            </w:checkBox>
          </w:ffData>
        </w:fldChar>
      </w:r>
      <w:r w:rsidR="00877530">
        <w:rPr>
          <w:lang w:val="pl-PL"/>
        </w:rPr>
        <w:instrText xml:space="preserve"> FORMCHECKBOX </w:instrText>
      </w:r>
      <w:r w:rsidR="00EA2911">
        <w:rPr>
          <w:lang w:val="pl-PL"/>
        </w:rPr>
      </w:r>
      <w:r w:rsidR="00EA2911">
        <w:rPr>
          <w:lang w:val="pl-PL"/>
        </w:rPr>
        <w:fldChar w:fldCharType="separate"/>
      </w:r>
      <w:r w:rsidR="00877530">
        <w:rPr>
          <w:lang w:val="pl-PL"/>
        </w:rPr>
        <w:fldChar w:fldCharType="end"/>
      </w:r>
      <w:r>
        <w:rPr>
          <w:lang w:val="pl-PL"/>
        </w:rPr>
        <w:t xml:space="preserve"> </w:t>
      </w:r>
      <w:r w:rsidR="00FF2701">
        <w:rPr>
          <w:lang w:val="pl-PL"/>
        </w:rPr>
        <w:t xml:space="preserve"> </w:t>
      </w:r>
      <w:r w:rsidR="00CC1BD3">
        <w:rPr>
          <w:lang w:val="pl-PL"/>
        </w:rPr>
        <w:t xml:space="preserve">250 </w:t>
      </w:r>
      <w:r w:rsidR="00EA2911">
        <w:rPr>
          <w:lang w:val="pl-PL"/>
        </w:rPr>
        <w:t xml:space="preserve"> </w:t>
      </w:r>
      <w:bookmarkStart w:id="0" w:name="_GoBack"/>
      <w:bookmarkEnd w:id="0"/>
      <w:r w:rsidR="00CC1BD3">
        <w:rPr>
          <w:lang w:val="pl-PL"/>
        </w:rPr>
        <w:t xml:space="preserve">EUR/miesiąc </w:t>
      </w:r>
      <w:r w:rsidR="00FF2701">
        <w:rPr>
          <w:lang w:val="pl-PL"/>
        </w:rPr>
        <w:t>–</w:t>
      </w:r>
      <w:r w:rsidR="00CC1BD3">
        <w:rPr>
          <w:lang w:val="pl-PL"/>
        </w:rPr>
        <w:t xml:space="preserve"> stypendium socjalne</w:t>
      </w:r>
      <w:r w:rsidR="00347021">
        <w:rPr>
          <w:lang w:val="pl-PL"/>
        </w:rPr>
        <w:t xml:space="preserve"> /</w:t>
      </w:r>
      <w:r w:rsidR="00347021" w:rsidRPr="00347021">
        <w:rPr>
          <w:lang w:val="pl-PL"/>
        </w:rPr>
        <w:t xml:space="preserve"> </w:t>
      </w:r>
      <w:r w:rsidR="00347021" w:rsidRPr="00962DB6">
        <w:rPr>
          <w:lang w:val="pl-PL"/>
        </w:rPr>
        <w:t>orzeczenie o niepełnosprawności</w:t>
      </w:r>
      <w:r w:rsidR="00347021" w:rsidRPr="00347021">
        <w:rPr>
          <w:rStyle w:val="Odwoanieprzypisudolnego"/>
          <w:vertAlign w:val="superscript"/>
          <w:lang w:val="pl-PL"/>
        </w:rPr>
        <w:footnoteReference w:id="2"/>
      </w:r>
    </w:p>
    <w:p w:rsidR="0087783E" w:rsidRDefault="0087783E" w:rsidP="00CC1BD3">
      <w:pPr>
        <w:spacing w:before="120"/>
        <w:ind w:left="567" w:hanging="567"/>
        <w:jc w:val="both"/>
        <w:rPr>
          <w:lang w:val="pl-PL"/>
        </w:rPr>
      </w:pPr>
      <w:r>
        <w:rPr>
          <w:lang w:val="pl-PL"/>
        </w:rPr>
        <w:t xml:space="preserve"> </w:t>
      </w:r>
      <w:r w:rsidR="00575A74">
        <w:rPr>
          <w:lang w:val="pl-PL"/>
        </w:rPr>
        <w:t xml:space="preserve"> </w:t>
      </w:r>
      <w:r w:rsidR="00CC1BD3">
        <w:rPr>
          <w:lang w:val="pl-PL"/>
        </w:rPr>
        <w:t xml:space="preserve">                 </w:t>
      </w:r>
      <w:r w:rsidR="00EA2911">
        <w:rPr>
          <w:lang w:val="pl-PL"/>
        </w:rPr>
        <w:fldChar w:fldCharType="begin">
          <w:ffData>
            <w:name w:val="Wybór1"/>
            <w:enabled/>
            <w:calcOnExit w:val="0"/>
            <w:checkBox>
              <w:sizeAuto/>
              <w:default w:val="0"/>
            </w:checkBox>
          </w:ffData>
        </w:fldChar>
      </w:r>
      <w:bookmarkStart w:id="1" w:name="Wybór1"/>
      <w:r w:rsidR="00EA2911">
        <w:rPr>
          <w:lang w:val="pl-PL"/>
        </w:rPr>
        <w:instrText xml:space="preserve"> FORMCHECKBOX </w:instrText>
      </w:r>
      <w:r w:rsidR="00EA2911">
        <w:rPr>
          <w:lang w:val="pl-PL"/>
        </w:rPr>
      </w:r>
      <w:r w:rsidR="00EA2911">
        <w:rPr>
          <w:lang w:val="pl-PL"/>
        </w:rPr>
        <w:fldChar w:fldCharType="end"/>
      </w:r>
      <w:bookmarkEnd w:id="1"/>
      <w:r w:rsidR="00717AE2" w:rsidRPr="0095101D">
        <w:rPr>
          <w:lang w:val="pl-PL"/>
        </w:rPr>
        <w:t xml:space="preserve"> </w:t>
      </w:r>
      <w:r w:rsidR="0074684F">
        <w:rPr>
          <w:lang w:val="pl-PL"/>
        </w:rPr>
        <w:t xml:space="preserve"> </w:t>
      </w:r>
      <w:r w:rsidR="00EA2911">
        <w:rPr>
          <w:lang w:val="pl-PL"/>
        </w:rPr>
        <w:t xml:space="preserve">…..  </w:t>
      </w:r>
      <w:r w:rsidR="00CC1BD3" w:rsidRPr="00227FC9">
        <w:rPr>
          <w:lang w:val="pl-PL"/>
        </w:rPr>
        <w:t>EUR</w:t>
      </w:r>
      <w:r w:rsidR="00CC1BD3">
        <w:rPr>
          <w:lang w:val="pl-PL"/>
        </w:rPr>
        <w:t xml:space="preserve"> – </w:t>
      </w:r>
      <w:r w:rsidR="00F6451A">
        <w:rPr>
          <w:lang w:val="pl-PL"/>
        </w:rPr>
        <w:t>ryczałt na podróż</w:t>
      </w:r>
    </w:p>
    <w:p w:rsidR="00F6451A" w:rsidRDefault="00F6451A" w:rsidP="00F6451A">
      <w:pPr>
        <w:spacing w:before="120"/>
        <w:ind w:left="567" w:hanging="567"/>
        <w:jc w:val="both"/>
        <w:rPr>
          <w:lang w:val="pl-PL"/>
        </w:rPr>
      </w:pPr>
      <w:r>
        <w:rPr>
          <w:lang w:val="pl-PL"/>
        </w:rPr>
        <w:t xml:space="preserve">                   </w:t>
      </w:r>
      <w:r>
        <w:rPr>
          <w:lang w:val="pl-PL"/>
        </w:rPr>
        <w:fldChar w:fldCharType="begin">
          <w:ffData>
            <w:name w:val="Wybór1"/>
            <w:enabled/>
            <w:calcOnExit w:val="0"/>
            <w:checkBox>
              <w:sizeAuto/>
              <w:default w:val="0"/>
            </w:checkBox>
          </w:ffData>
        </w:fldChar>
      </w:r>
      <w:r>
        <w:rPr>
          <w:lang w:val="pl-PL"/>
        </w:rPr>
        <w:instrText xml:space="preserve"> FORMCHECKBOX </w:instrText>
      </w:r>
      <w:r w:rsidR="00EA2911">
        <w:rPr>
          <w:lang w:val="pl-PL"/>
        </w:rPr>
      </w:r>
      <w:r w:rsidR="00EA2911">
        <w:rPr>
          <w:lang w:val="pl-PL"/>
        </w:rPr>
        <w:fldChar w:fldCharType="separate"/>
      </w:r>
      <w:r>
        <w:rPr>
          <w:lang w:val="pl-PL"/>
        </w:rPr>
        <w:fldChar w:fldCharType="end"/>
      </w:r>
      <w:r>
        <w:rPr>
          <w:lang w:val="pl-PL"/>
        </w:rPr>
        <w:t xml:space="preserve"> …..  EUR – „Green Travel”, jednorazowy dodatek</w:t>
      </w:r>
    </w:p>
    <w:p w:rsidR="00E542CE" w:rsidRDefault="00E542CE" w:rsidP="00CC1BD3">
      <w:pPr>
        <w:spacing w:before="120"/>
        <w:ind w:left="567" w:hanging="567"/>
        <w:jc w:val="both"/>
        <w:rPr>
          <w:lang w:val="pl-PL"/>
        </w:rPr>
      </w:pPr>
      <w:r>
        <w:rPr>
          <w:lang w:val="pl-PL"/>
        </w:rPr>
        <w:t xml:space="preserve">                   </w:t>
      </w:r>
      <w:r>
        <w:rPr>
          <w:lang w:val="pl-PL"/>
        </w:rPr>
        <w:fldChar w:fldCharType="begin">
          <w:ffData>
            <w:name w:val="Wybór1"/>
            <w:enabled/>
            <w:calcOnExit w:val="0"/>
            <w:checkBox>
              <w:sizeAuto/>
              <w:default w:val="0"/>
            </w:checkBox>
          </w:ffData>
        </w:fldChar>
      </w:r>
      <w:r>
        <w:rPr>
          <w:lang w:val="pl-PL"/>
        </w:rPr>
        <w:instrText xml:space="preserve"> FORMCHECKBOX </w:instrText>
      </w:r>
      <w:r w:rsidR="00EA2911">
        <w:rPr>
          <w:lang w:val="pl-PL"/>
        </w:rPr>
      </w:r>
      <w:r w:rsidR="00EA2911">
        <w:rPr>
          <w:lang w:val="pl-PL"/>
        </w:rPr>
        <w:fldChar w:fldCharType="separate"/>
      </w:r>
      <w:r>
        <w:rPr>
          <w:lang w:val="pl-PL"/>
        </w:rPr>
        <w:fldChar w:fldCharType="end"/>
      </w:r>
      <w:r>
        <w:rPr>
          <w:lang w:val="pl-PL"/>
        </w:rPr>
        <w:t xml:space="preserve"> …..</w:t>
      </w:r>
      <w:r w:rsidR="00FF2701">
        <w:rPr>
          <w:lang w:val="pl-PL"/>
        </w:rPr>
        <w:t xml:space="preserve"> </w:t>
      </w:r>
      <w:r>
        <w:rPr>
          <w:lang w:val="pl-PL"/>
        </w:rPr>
        <w:t xml:space="preserve"> EUR – </w:t>
      </w:r>
      <w:r w:rsidR="00FF2701">
        <w:rPr>
          <w:lang w:val="pl-PL"/>
        </w:rPr>
        <w:t>I</w:t>
      </w:r>
      <w:r>
        <w:rPr>
          <w:lang w:val="pl-PL"/>
        </w:rPr>
        <w:t xml:space="preserve">ndywidualne </w:t>
      </w:r>
      <w:r w:rsidR="00FF2701">
        <w:rPr>
          <w:lang w:val="pl-PL"/>
        </w:rPr>
        <w:t>W</w:t>
      </w:r>
      <w:r>
        <w:rPr>
          <w:lang w:val="pl-PL"/>
        </w:rPr>
        <w:t xml:space="preserve">sparcie (IW) na dwa dni </w:t>
      </w:r>
      <w:r w:rsidR="00D17B7F">
        <w:rPr>
          <w:lang w:val="pl-PL"/>
        </w:rPr>
        <w:t>podróży</w:t>
      </w:r>
      <w:r>
        <w:rPr>
          <w:lang w:val="pl-PL"/>
        </w:rPr>
        <w:t xml:space="preserve"> (1 dzień tam i 1 </w:t>
      </w:r>
      <w:r w:rsidR="00D17B7F">
        <w:rPr>
          <w:lang w:val="pl-PL"/>
        </w:rPr>
        <w:t>dzień</w:t>
      </w:r>
      <w:r>
        <w:rPr>
          <w:lang w:val="pl-PL"/>
        </w:rPr>
        <w:t xml:space="preserve"> z powrotem)</w:t>
      </w:r>
    </w:p>
    <w:p w:rsidR="009339AA" w:rsidRDefault="00EB79BD" w:rsidP="009339AA">
      <w:pPr>
        <w:spacing w:before="120"/>
        <w:ind w:left="567"/>
        <w:jc w:val="both"/>
        <w:rPr>
          <w:lang w:val="pl-PL"/>
        </w:rPr>
      </w:pPr>
      <w:r w:rsidRPr="00EB79BD">
        <w:rPr>
          <w:lang w:val="pl-PL"/>
        </w:rPr>
        <w:lastRenderedPageBreak/>
        <w:t>Instytucja</w:t>
      </w:r>
      <w:r w:rsidR="009339AA">
        <w:rPr>
          <w:lang w:val="pl-PL"/>
        </w:rPr>
        <w:t xml:space="preserve"> dopilnuje, aby bezpośrednie zapewnienie usług, o którym mowa powyżej, spełniało odpowiednie </w:t>
      </w:r>
      <w:r w:rsidR="00166433">
        <w:rPr>
          <w:lang w:val="pl-PL"/>
        </w:rPr>
        <w:t>standardy</w:t>
      </w:r>
      <w:r w:rsidR="009339AA">
        <w:rPr>
          <w:lang w:val="pl-PL"/>
        </w:rPr>
        <w:t xml:space="preserve"> jakościowe i bezpieczeństwa.</w:t>
      </w:r>
    </w:p>
    <w:p w:rsidR="00684A35" w:rsidRPr="006D4972" w:rsidRDefault="00F6451A" w:rsidP="00684A35">
      <w:pPr>
        <w:jc w:val="both"/>
        <w:rPr>
          <w:i/>
          <w:lang w:val="pl-PL"/>
        </w:rPr>
      </w:pPr>
      <w:r w:rsidRPr="002B57DA">
        <w:rPr>
          <w:lang w:val="pl-PL"/>
        </w:rPr>
        <w:t>3.3</w:t>
      </w:r>
      <w:r w:rsidR="00684A35" w:rsidRPr="002B57DA">
        <w:rPr>
          <w:lang w:val="pl-PL"/>
        </w:rPr>
        <w:t xml:space="preserve">       </w:t>
      </w:r>
      <w:r w:rsidR="002A39B5" w:rsidRPr="002B57DA">
        <w:rPr>
          <w:lang w:val="pl-PL"/>
        </w:rPr>
        <w:t>Wyjeżdżający</w:t>
      </w:r>
      <w:r w:rsidR="002A39B5" w:rsidRPr="00684A35">
        <w:rPr>
          <w:lang w:val="pl-PL"/>
        </w:rPr>
        <w:t xml:space="preserve"> otrzymują ryczałt na podróż zależny od przedziału odległości. </w:t>
      </w:r>
      <w:r w:rsidR="006D4972">
        <w:rPr>
          <w:lang w:val="pl-PL"/>
        </w:rPr>
        <w:t>(</w:t>
      </w:r>
      <w:r w:rsidR="002A39B5" w:rsidRPr="006D4972">
        <w:rPr>
          <w:i/>
          <w:lang w:val="pl-PL"/>
        </w:rPr>
        <w:t xml:space="preserve">Do obliczania dystansu podróży </w:t>
      </w:r>
    </w:p>
    <w:p w:rsidR="00684A35" w:rsidRPr="006D4972" w:rsidRDefault="00684A35" w:rsidP="00684A35">
      <w:pPr>
        <w:jc w:val="both"/>
        <w:rPr>
          <w:i/>
          <w:lang w:val="pl-PL"/>
        </w:rPr>
      </w:pPr>
      <w:r w:rsidRPr="006D4972">
        <w:rPr>
          <w:i/>
          <w:lang w:val="pl-PL"/>
        </w:rPr>
        <w:t xml:space="preserve">           </w:t>
      </w:r>
      <w:r w:rsidR="002A39B5" w:rsidRPr="006D4972">
        <w:rPr>
          <w:i/>
          <w:lang w:val="pl-PL"/>
        </w:rPr>
        <w:t>stosuje się kalkulator odległości dostępny na stronie</w:t>
      </w:r>
      <w:r w:rsidRPr="006D4972">
        <w:rPr>
          <w:i/>
          <w:lang w:val="pl-PL"/>
        </w:rPr>
        <w:t>:</w:t>
      </w:r>
    </w:p>
    <w:p w:rsidR="00EA37C3" w:rsidRPr="006D4972" w:rsidRDefault="00684A35" w:rsidP="00684A35">
      <w:pPr>
        <w:jc w:val="both"/>
        <w:rPr>
          <w:i/>
          <w:lang w:val="en-US"/>
        </w:rPr>
      </w:pPr>
      <w:r w:rsidRPr="00D17B7F">
        <w:rPr>
          <w:i/>
          <w:lang w:val="pl-PL"/>
        </w:rPr>
        <w:t xml:space="preserve">           </w:t>
      </w:r>
      <w:r w:rsidR="002A39B5" w:rsidRPr="00D17B7F">
        <w:rPr>
          <w:i/>
          <w:lang w:val="pl-PL"/>
        </w:rPr>
        <w:t xml:space="preserve"> </w:t>
      </w:r>
      <w:hyperlink r:id="rId8" w:history="1">
        <w:r w:rsidRPr="006D4972">
          <w:rPr>
            <w:rStyle w:val="Hipercze"/>
            <w:i/>
            <w:lang w:val="en-US"/>
          </w:rPr>
          <w:t>http://ec.europa.eu/programmes/erasmus plus/tools/distance_en.htm</w:t>
        </w:r>
      </w:hyperlink>
      <w:r w:rsidR="006D4972" w:rsidRPr="006D4972">
        <w:rPr>
          <w:i/>
          <w:lang w:val="en-US"/>
        </w:rPr>
        <w:t>)</w:t>
      </w:r>
    </w:p>
    <w:p w:rsidR="00FF2701" w:rsidRDefault="00E542CE" w:rsidP="00E542CE">
      <w:pPr>
        <w:spacing w:before="120"/>
        <w:ind w:left="567" w:hanging="567"/>
        <w:jc w:val="both"/>
        <w:rPr>
          <w:lang w:val="pl-PL"/>
        </w:rPr>
      </w:pPr>
      <w:r w:rsidRPr="00F6451A">
        <w:rPr>
          <w:lang w:val="pl-PL"/>
        </w:rPr>
        <w:t>3.</w:t>
      </w:r>
      <w:r w:rsidR="00F6451A">
        <w:rPr>
          <w:lang w:val="pl-PL"/>
        </w:rPr>
        <w:t>4</w:t>
      </w:r>
      <w:r>
        <w:rPr>
          <w:lang w:val="pl-PL"/>
        </w:rPr>
        <w:t xml:space="preserve">   </w:t>
      </w:r>
      <w:r w:rsidR="00FF2701">
        <w:rPr>
          <w:lang w:val="pl-PL"/>
        </w:rPr>
        <w:t xml:space="preserve"> </w:t>
      </w:r>
      <w:r w:rsidR="00A920A9">
        <w:rPr>
          <w:lang w:val="pl-PL"/>
        </w:rPr>
        <w:t xml:space="preserve"> </w:t>
      </w:r>
      <w:r w:rsidR="001A3614">
        <w:rPr>
          <w:lang w:val="pl-PL"/>
        </w:rPr>
        <w:t xml:space="preserve"> </w:t>
      </w:r>
      <w:r w:rsidR="001A3614" w:rsidRPr="00934B30">
        <w:rPr>
          <w:b/>
          <w:lang w:val="pl-PL"/>
        </w:rPr>
        <w:t>„Green Travel”</w:t>
      </w:r>
      <w:r w:rsidR="001A3614" w:rsidRPr="00934B30">
        <w:rPr>
          <w:lang w:val="pl-PL"/>
        </w:rPr>
        <w:t xml:space="preserve"> – o</w:t>
      </w:r>
      <w:r w:rsidR="00B7479F" w:rsidRPr="00934B30">
        <w:rPr>
          <w:lang w:val="pl-PL"/>
        </w:rPr>
        <w:t xml:space="preserve">soby </w:t>
      </w:r>
      <w:r w:rsidR="00FF2701" w:rsidRPr="00934B30">
        <w:rPr>
          <w:lang w:val="pl-PL"/>
        </w:rPr>
        <w:t xml:space="preserve">wnioskujące o </w:t>
      </w:r>
      <w:r w:rsidR="00B7479F" w:rsidRPr="00934B30">
        <w:rPr>
          <w:lang w:val="pl-PL"/>
        </w:rPr>
        <w:t xml:space="preserve"> korzystanie z niskoemisyjnych środków transportu (pociąg, autobus, samochód</w:t>
      </w:r>
      <w:r w:rsidR="00B673FC" w:rsidRPr="00934B30">
        <w:rPr>
          <w:lang w:val="pl-PL"/>
        </w:rPr>
        <w:t xml:space="preserve"> – wspólnie z innymi uczestnikami</w:t>
      </w:r>
      <w:r w:rsidR="00AD3643" w:rsidRPr="00934B30">
        <w:rPr>
          <w:lang w:val="pl-PL"/>
        </w:rPr>
        <w:t xml:space="preserve"> mobilności w programie Erasmus+</w:t>
      </w:r>
      <w:r w:rsidR="00FF2701" w:rsidRPr="00934B30">
        <w:rPr>
          <w:lang w:val="pl-PL"/>
        </w:rPr>
        <w:t>) otrzym</w:t>
      </w:r>
      <w:r w:rsidR="00934B30" w:rsidRPr="00934B30">
        <w:rPr>
          <w:lang w:val="pl-PL"/>
        </w:rPr>
        <w:t>ują</w:t>
      </w:r>
      <w:r w:rsidR="00FF2701" w:rsidRPr="00934B30">
        <w:rPr>
          <w:lang w:val="pl-PL"/>
        </w:rPr>
        <w:t xml:space="preserve"> </w:t>
      </w:r>
      <w:r w:rsidR="00934B30" w:rsidRPr="00934B30">
        <w:rPr>
          <w:lang w:val="pl-PL"/>
        </w:rPr>
        <w:t>ryczałt na podróż zależny od przedziału odległości (</w:t>
      </w:r>
      <w:r w:rsidR="00934B30" w:rsidRPr="00934B30">
        <w:rPr>
          <w:i/>
          <w:lang w:val="pl-PL"/>
        </w:rPr>
        <w:t>d</w:t>
      </w:r>
      <w:r w:rsidR="00934B30" w:rsidRPr="00934B30">
        <w:rPr>
          <w:i/>
        </w:rPr>
        <w:t xml:space="preserve">o obliczania dystansu podróży stosuje się kalkulator odległości dostępny na stronie </w:t>
      </w:r>
      <w:hyperlink r:id="rId9">
        <w:r w:rsidR="00934B30" w:rsidRPr="00934B30">
          <w:rPr>
            <w:i/>
            <w:color w:val="0000FF"/>
            <w:u w:val="single" w:color="0000FF"/>
          </w:rPr>
          <w:t>http://ec.europa.eu/programmes/erasmus-plus/tools/distance_en.htm</w:t>
        </w:r>
        <w:r w:rsidR="00934B30" w:rsidRPr="00934B30">
          <w:rPr>
            <w:i/>
            <w:color w:val="0000FF"/>
          </w:rPr>
          <w:t>.</w:t>
        </w:r>
      </w:hyperlink>
      <w:r w:rsidR="00934B30" w:rsidRPr="00934B30">
        <w:t>)</w:t>
      </w:r>
      <w:r w:rsidR="00FF2701" w:rsidRPr="00934B30">
        <w:rPr>
          <w:lang w:val="pl-PL"/>
        </w:rPr>
        <w:t xml:space="preserve"> i w przypadku dłuższej podróży </w:t>
      </w:r>
      <w:r w:rsidR="00FF2701" w:rsidRPr="00934B30">
        <w:rPr>
          <w:b/>
          <w:lang w:val="pl-PL"/>
        </w:rPr>
        <w:t>w/w</w:t>
      </w:r>
      <w:r w:rsidR="00FF2701" w:rsidRPr="00934B30">
        <w:rPr>
          <w:lang w:val="pl-PL"/>
        </w:rPr>
        <w:t xml:space="preserve"> środkiem transportu dodatkowy grant (Indywidualne Wsparcie – IW) na dwa dni podróży (1 dzień tam i 1 dzień z powrotem)</w:t>
      </w:r>
      <w:r w:rsidR="00934B30">
        <w:rPr>
          <w:lang w:val="pl-PL"/>
        </w:rPr>
        <w:t xml:space="preserve"> na pokrycie kosztów utrzymania w podróży</w:t>
      </w:r>
      <w:r w:rsidR="00FF2701" w:rsidRPr="00934B30">
        <w:rPr>
          <w:lang w:val="pl-PL"/>
        </w:rPr>
        <w:t>.</w:t>
      </w:r>
      <w:r w:rsidR="00FF2701">
        <w:rPr>
          <w:lang w:val="pl-PL"/>
        </w:rPr>
        <w:t xml:space="preserve"> </w:t>
      </w:r>
    </w:p>
    <w:p w:rsidR="005C2332" w:rsidRDefault="00FF2701" w:rsidP="00883DC7">
      <w:pPr>
        <w:spacing w:before="120"/>
        <w:ind w:left="567" w:hanging="567"/>
        <w:jc w:val="both"/>
        <w:rPr>
          <w:lang w:val="pl-PL"/>
        </w:rPr>
      </w:pPr>
      <w:r>
        <w:rPr>
          <w:lang w:val="pl-PL"/>
        </w:rPr>
        <w:t>3.</w:t>
      </w:r>
      <w:r w:rsidR="00F6451A">
        <w:rPr>
          <w:lang w:val="pl-PL"/>
        </w:rPr>
        <w:t>5</w:t>
      </w:r>
      <w:r w:rsidR="00B7479F">
        <w:rPr>
          <w:lang w:val="pl-PL"/>
        </w:rPr>
        <w:t xml:space="preserve">       </w:t>
      </w:r>
      <w:r w:rsidR="00E542CE" w:rsidRPr="00087030">
        <w:rPr>
          <w:lang w:val="pl-PL"/>
        </w:rPr>
        <w:t>Ostateczna kwota za cały okres</w:t>
      </w:r>
      <w:r w:rsidR="00E542CE">
        <w:rPr>
          <w:lang w:val="pl-PL"/>
        </w:rPr>
        <w:t xml:space="preserve"> finansowanej</w:t>
      </w:r>
      <w:r w:rsidR="00E542CE" w:rsidRPr="00087030">
        <w:rPr>
          <w:lang w:val="pl-PL"/>
        </w:rPr>
        <w:t xml:space="preserve"> mobilności zostanie określona</w:t>
      </w:r>
      <w:r w:rsidR="00E542CE">
        <w:rPr>
          <w:lang w:val="pl-PL"/>
        </w:rPr>
        <w:t xml:space="preserve"> w systemie </w:t>
      </w:r>
      <w:r w:rsidR="00E542CE" w:rsidRPr="0087783E">
        <w:rPr>
          <w:i/>
          <w:lang w:val="pl-PL"/>
        </w:rPr>
        <w:t>B</w:t>
      </w:r>
      <w:r w:rsidR="00E542CE">
        <w:rPr>
          <w:i/>
          <w:lang w:val="pl-PL"/>
        </w:rPr>
        <w:t>eneficiary Module</w:t>
      </w:r>
      <w:r w:rsidR="00E542CE">
        <w:rPr>
          <w:lang w:val="pl-PL"/>
        </w:rPr>
        <w:t xml:space="preserve"> (</w:t>
      </w:r>
      <w:r w:rsidR="00E542CE" w:rsidRPr="00087030">
        <w:rPr>
          <w:lang w:val="pl-PL"/>
        </w:rPr>
        <w:t xml:space="preserve">poprzez pomnożenie liczby dni/miesięcy uzgodnionych w </w:t>
      </w:r>
      <w:r w:rsidR="00E542CE">
        <w:rPr>
          <w:lang w:val="pl-PL"/>
        </w:rPr>
        <w:t>artykule</w:t>
      </w:r>
      <w:r w:rsidR="00E542CE" w:rsidRPr="00087030">
        <w:rPr>
          <w:lang w:val="pl-PL"/>
        </w:rPr>
        <w:t xml:space="preserve"> 2.3 przez mającą zastosowanie stawkę miesięczną dla danego kraju przyjmującego wymienion</w:t>
      </w:r>
      <w:r w:rsidR="00E542CE">
        <w:rPr>
          <w:lang w:val="pl-PL"/>
        </w:rPr>
        <w:t>ą</w:t>
      </w:r>
      <w:r w:rsidR="00E542CE" w:rsidRPr="00087030">
        <w:rPr>
          <w:lang w:val="pl-PL"/>
        </w:rPr>
        <w:t xml:space="preserve"> w </w:t>
      </w:r>
      <w:r w:rsidR="00E542CE">
        <w:rPr>
          <w:lang w:val="pl-PL"/>
        </w:rPr>
        <w:t>artykule</w:t>
      </w:r>
      <w:r w:rsidR="00E542CE" w:rsidRPr="00087030">
        <w:rPr>
          <w:lang w:val="pl-PL"/>
        </w:rPr>
        <w:t xml:space="preserve"> 3.1. W przypadku niepełnych miesięcy kwota </w:t>
      </w:r>
      <w:r w:rsidR="00E542CE">
        <w:rPr>
          <w:lang w:val="pl-PL"/>
        </w:rPr>
        <w:t>stypendium</w:t>
      </w:r>
      <w:r w:rsidR="00E542CE" w:rsidRPr="00087030">
        <w:rPr>
          <w:lang w:val="pl-PL"/>
        </w:rPr>
        <w:t xml:space="preserve"> zostanie obliczona poprzez pomnożenie liczby dni w niepełnym miesiącu przez 1/30 tej</w:t>
      </w:r>
      <w:r w:rsidR="00E542CE">
        <w:rPr>
          <w:lang w:val="pl-PL"/>
        </w:rPr>
        <w:t xml:space="preserve"> stawki)</w:t>
      </w:r>
      <w:r w:rsidR="00E542CE" w:rsidRPr="00087030">
        <w:rPr>
          <w:lang w:val="pl-PL"/>
        </w:rPr>
        <w:t>.</w:t>
      </w:r>
      <w:r w:rsidR="00883DC7">
        <w:rPr>
          <w:lang w:val="pl-PL"/>
        </w:rPr>
        <w:t xml:space="preserve"> </w:t>
      </w:r>
    </w:p>
    <w:p w:rsidR="00F25C97" w:rsidRPr="003D4983" w:rsidRDefault="00F25C97" w:rsidP="00F25C97">
      <w:pPr>
        <w:spacing w:before="120"/>
        <w:ind w:left="567" w:hanging="567"/>
        <w:jc w:val="both"/>
        <w:rPr>
          <w:lang w:val="pl-PL"/>
        </w:rPr>
      </w:pPr>
      <w:r w:rsidRPr="003D4983">
        <w:rPr>
          <w:lang w:val="pl-PL"/>
        </w:rPr>
        <w:t>3.</w:t>
      </w:r>
      <w:r w:rsidR="00F6451A">
        <w:rPr>
          <w:lang w:val="pl-PL"/>
        </w:rPr>
        <w:t>6</w:t>
      </w:r>
      <w:r w:rsidRPr="003D4983">
        <w:rPr>
          <w:lang w:val="pl-PL"/>
        </w:rPr>
        <w:tab/>
        <w:t xml:space="preserve">Uczestnik zaświadcza, że na okres finansowania określony niniejszą Umową nie otrzymał innego dofinansowania z funduszy </w:t>
      </w:r>
      <w:r>
        <w:rPr>
          <w:lang w:val="pl-PL"/>
        </w:rPr>
        <w:t>Unii</w:t>
      </w:r>
      <w:r w:rsidRPr="003D4983">
        <w:rPr>
          <w:lang w:val="pl-PL"/>
        </w:rPr>
        <w:t xml:space="preserve"> Europejskiej na pokrycie </w:t>
      </w:r>
      <w:r>
        <w:rPr>
          <w:lang w:val="pl-PL"/>
        </w:rPr>
        <w:t>podobnych kosztów.</w:t>
      </w:r>
    </w:p>
    <w:p w:rsidR="00F25C97" w:rsidRPr="00087030" w:rsidRDefault="00F25C97" w:rsidP="00F25C97">
      <w:pPr>
        <w:spacing w:before="120"/>
        <w:ind w:left="567" w:hanging="567"/>
        <w:jc w:val="both"/>
        <w:rPr>
          <w:lang w:val="pl-PL"/>
        </w:rPr>
      </w:pPr>
      <w:r w:rsidRPr="003D4983">
        <w:rPr>
          <w:lang w:val="pl-PL"/>
        </w:rPr>
        <w:t>3.</w:t>
      </w:r>
      <w:r w:rsidR="00F6451A">
        <w:rPr>
          <w:lang w:val="pl-PL"/>
        </w:rPr>
        <w:t>7</w:t>
      </w:r>
      <w:r w:rsidRPr="003D4983">
        <w:rPr>
          <w:lang w:val="pl-PL"/>
        </w:rPr>
        <w:tab/>
        <w:t>O ile nie jest narusz</w:t>
      </w:r>
      <w:r>
        <w:rPr>
          <w:lang w:val="pl-PL"/>
        </w:rPr>
        <w:t>o</w:t>
      </w:r>
      <w:r w:rsidRPr="003D4983">
        <w:rPr>
          <w:lang w:val="pl-PL"/>
        </w:rPr>
        <w:t>ny artykuł 3.</w:t>
      </w:r>
      <w:r w:rsidR="00943A39">
        <w:rPr>
          <w:lang w:val="pl-PL"/>
        </w:rPr>
        <w:t>5</w:t>
      </w:r>
      <w:r>
        <w:rPr>
          <w:lang w:val="pl-PL"/>
        </w:rPr>
        <w:t xml:space="preserve"> oraz student realizuje program </w:t>
      </w:r>
      <w:r w:rsidRPr="00587D3D">
        <w:rPr>
          <w:lang w:val="pl-PL"/>
        </w:rPr>
        <w:t>studiów</w:t>
      </w:r>
      <w:r>
        <w:rPr>
          <w:lang w:val="pl-PL"/>
        </w:rPr>
        <w:t xml:space="preserve"> uzgodniony w Załączniku I,</w:t>
      </w:r>
      <w:r w:rsidRPr="003D4983">
        <w:rPr>
          <w:lang w:val="pl-PL"/>
        </w:rPr>
        <w:t xml:space="preserve"> </w:t>
      </w:r>
      <w:r>
        <w:rPr>
          <w:lang w:val="pl-PL"/>
        </w:rPr>
        <w:t>inne środki finansowania, w tym dochód</w:t>
      </w:r>
      <w:r w:rsidRPr="003D4983">
        <w:rPr>
          <w:lang w:val="pl-PL"/>
        </w:rPr>
        <w:t xml:space="preserve"> </w:t>
      </w:r>
      <w:r>
        <w:rPr>
          <w:lang w:val="pl-PL"/>
        </w:rPr>
        <w:t>z działalności nie kolidującej ze studiami,</w:t>
      </w:r>
      <w:r w:rsidRPr="003D4983">
        <w:rPr>
          <w:lang w:val="pl-PL"/>
        </w:rPr>
        <w:t xml:space="preserve"> </w:t>
      </w:r>
      <w:r>
        <w:rPr>
          <w:lang w:val="pl-PL"/>
        </w:rPr>
        <w:t>są dopuszczalne</w:t>
      </w:r>
      <w:r w:rsidRPr="00087030">
        <w:rPr>
          <w:lang w:val="pl-PL"/>
        </w:rPr>
        <w:t>.</w:t>
      </w:r>
    </w:p>
    <w:p w:rsidR="00F36E9D" w:rsidRDefault="00F36E9D" w:rsidP="00F36E9D">
      <w:pPr>
        <w:pBdr>
          <w:bottom w:val="single" w:sz="6" w:space="1" w:color="auto"/>
        </w:pBdr>
        <w:ind w:left="567" w:hanging="567"/>
        <w:rPr>
          <w:b/>
          <w:bCs/>
          <w:sz w:val="24"/>
          <w:szCs w:val="24"/>
          <w:lang w:val="pl-PL"/>
        </w:rPr>
      </w:pPr>
    </w:p>
    <w:p w:rsidR="00F36E9D" w:rsidRPr="002B57DA" w:rsidRDefault="00F36E9D" w:rsidP="00F36E9D">
      <w:pPr>
        <w:pBdr>
          <w:bottom w:val="single" w:sz="6" w:space="1" w:color="auto"/>
        </w:pBdr>
        <w:ind w:left="567" w:hanging="567"/>
        <w:rPr>
          <w:b/>
          <w:bCs/>
          <w:lang w:val="pl-PL"/>
        </w:rPr>
      </w:pPr>
      <w:r w:rsidRPr="002B57DA">
        <w:rPr>
          <w:b/>
          <w:bCs/>
          <w:lang w:val="pl-PL"/>
        </w:rPr>
        <w:t>ARTYKUŁ 4 – KWALIFIKOWALNOŚĆ KOSZTÓW</w:t>
      </w:r>
    </w:p>
    <w:p w:rsidR="00F36E9D" w:rsidRPr="002B57DA" w:rsidRDefault="00F36E9D" w:rsidP="00F36E9D">
      <w:pPr>
        <w:ind w:left="567" w:hanging="567"/>
        <w:jc w:val="both"/>
        <w:rPr>
          <w:lang w:val="pl-PL"/>
        </w:rPr>
      </w:pPr>
      <w:r w:rsidRPr="002B57DA">
        <w:rPr>
          <w:lang w:val="pl-PL"/>
        </w:rPr>
        <w:t>4.1</w:t>
      </w:r>
      <w:r w:rsidRPr="002B57DA">
        <w:tab/>
      </w:r>
      <w:r w:rsidRPr="002B57DA">
        <w:rPr>
          <w:lang w:val="pl-PL"/>
        </w:rPr>
        <w:t>Aby koszty były kwalifikowalne, muszą być faktycznie wykorzystane lub wytworzone przez Uczestnika w okresie określonym w art. 2 i/lub być niezbędne do realizacji działania wymienionego w załączniku. Koszty muszą być zgodne z obowiązującym prawem krajowym dotyczącym podatków, pracy i ubezpieczeń społecznych.</w:t>
      </w:r>
    </w:p>
    <w:p w:rsidR="00F36E9D" w:rsidRPr="002B57DA" w:rsidRDefault="00F36E9D" w:rsidP="00F36E9D">
      <w:pPr>
        <w:ind w:left="567" w:hanging="567"/>
        <w:jc w:val="both"/>
        <w:rPr>
          <w:lang w:val="pl-PL"/>
        </w:rPr>
      </w:pPr>
      <w:r w:rsidRPr="002B57DA">
        <w:rPr>
          <w:lang w:val="pl-PL"/>
        </w:rPr>
        <w:t>4.2</w:t>
      </w:r>
      <w:r w:rsidRPr="002B57DA">
        <w:tab/>
      </w:r>
      <w:r w:rsidRPr="002B57DA">
        <w:rPr>
          <w:lang w:val="pl-PL"/>
        </w:rPr>
        <w:t>Koszty rzeczywiste (np. wsparcie w zakresie włączenia) muszą opierać się na dokumentach potwierdzających, takich jak faktury, rachunki itp.</w:t>
      </w:r>
    </w:p>
    <w:p w:rsidR="00F36E9D" w:rsidRPr="002B57DA" w:rsidRDefault="00F36E9D" w:rsidP="00F36E9D">
      <w:pPr>
        <w:ind w:left="567" w:hanging="567"/>
        <w:jc w:val="both"/>
        <w:rPr>
          <w:lang w:val="pl-PL"/>
        </w:rPr>
      </w:pPr>
      <w:r w:rsidRPr="002B57DA">
        <w:rPr>
          <w:lang w:val="pl-PL"/>
        </w:rPr>
        <w:t>4.3</w:t>
      </w:r>
      <w:r w:rsidRPr="002B57DA">
        <w:rPr>
          <w:lang w:val="pl-PL"/>
        </w:rPr>
        <w:tab/>
      </w:r>
      <w:r w:rsidRPr="002B57DA">
        <w:t>Wsparcie finansowe nie może być przeznaczone na pokrycie kosztów działań już sfinansowanych ze środków UE.</w:t>
      </w:r>
      <w:r w:rsidRPr="002B57DA">
        <w:rPr>
          <w:lang w:val="pl-PL"/>
        </w:rPr>
        <w:t xml:space="preserve"> </w:t>
      </w:r>
      <w:r w:rsidRPr="002B57DA">
        <w:t>Niemniej, jest ono zgodne z każdym innym źródłem finansowania. Obejmuje to wynagrodzenie, które Uczestnik może otrzymać z tytułu realizacji praktyki lub z tytułu każdej innej pracy niezwiązanej z mobilnością, o ile realizuje on program przewidziany w załączniku 1.</w:t>
      </w:r>
    </w:p>
    <w:p w:rsidR="00F36E9D" w:rsidRDefault="00F36E9D" w:rsidP="004B7B83">
      <w:pPr>
        <w:ind w:left="567" w:hanging="567"/>
        <w:jc w:val="both"/>
        <w:rPr>
          <w:b/>
          <w:bCs/>
          <w:sz w:val="24"/>
          <w:szCs w:val="24"/>
          <w:lang w:val="pl-PL"/>
        </w:rPr>
      </w:pPr>
      <w:r w:rsidRPr="002B57DA">
        <w:rPr>
          <w:lang w:val="pl-PL"/>
        </w:rPr>
        <w:t>4.4</w:t>
      </w:r>
      <w:r w:rsidRPr="002B57DA">
        <w:tab/>
      </w:r>
      <w:r w:rsidRPr="002B57DA">
        <w:rPr>
          <w:lang w:val="pl-PL"/>
        </w:rPr>
        <w:t>Uczestnik nie może żądać zwrotu strat z tytułu wymiany walut lub kosztów bankowych naliczonych przez bank Uczestnika za przelewy z Instytucji wysyłającej.</w:t>
      </w:r>
      <w:r w:rsidRPr="00F36E9D">
        <w:rPr>
          <w:lang w:val="pl-PL"/>
        </w:rPr>
        <w:t xml:space="preserve">  </w:t>
      </w:r>
    </w:p>
    <w:p w:rsidR="00740E8D" w:rsidRDefault="00740E8D" w:rsidP="00F25C97">
      <w:pPr>
        <w:spacing w:before="120"/>
        <w:ind w:left="567" w:hanging="567"/>
        <w:jc w:val="both"/>
        <w:rPr>
          <w:lang w:val="pl-PL"/>
        </w:rPr>
      </w:pPr>
    </w:p>
    <w:p w:rsidR="00F96310" w:rsidRPr="009339AA" w:rsidRDefault="00136FA7">
      <w:pPr>
        <w:pBdr>
          <w:bottom w:val="single" w:sz="6" w:space="1" w:color="auto"/>
        </w:pBdr>
        <w:ind w:left="567" w:hanging="567"/>
        <w:rPr>
          <w:b/>
          <w:lang w:val="pl-PL"/>
        </w:rPr>
      </w:pPr>
      <w:r w:rsidRPr="009339AA">
        <w:rPr>
          <w:b/>
          <w:lang w:val="pl-PL"/>
        </w:rPr>
        <w:t>ARTYKUŁ</w:t>
      </w:r>
      <w:r w:rsidR="00524405" w:rsidRPr="009339AA">
        <w:rPr>
          <w:b/>
          <w:lang w:val="pl-PL"/>
        </w:rPr>
        <w:t xml:space="preserve"> </w:t>
      </w:r>
      <w:r w:rsidR="004B7B83">
        <w:rPr>
          <w:b/>
          <w:lang w:val="pl-PL"/>
        </w:rPr>
        <w:t>5</w:t>
      </w:r>
      <w:r w:rsidR="00F96310" w:rsidRPr="009339AA">
        <w:rPr>
          <w:b/>
          <w:lang w:val="pl-PL"/>
        </w:rPr>
        <w:t xml:space="preserve"> – </w:t>
      </w:r>
      <w:r w:rsidR="00557E93" w:rsidRPr="009339AA">
        <w:rPr>
          <w:b/>
          <w:lang w:val="pl-PL"/>
        </w:rPr>
        <w:t>WARUNKI PŁATNOŚCI</w:t>
      </w:r>
    </w:p>
    <w:p w:rsidR="005137F3" w:rsidRDefault="004B7B83" w:rsidP="005137F3">
      <w:pPr>
        <w:pStyle w:val="Tekstkomentarza"/>
        <w:spacing w:before="120"/>
        <w:ind w:left="567" w:hanging="567"/>
        <w:jc w:val="both"/>
        <w:rPr>
          <w:lang w:val="pl-PL"/>
        </w:rPr>
      </w:pPr>
      <w:r>
        <w:rPr>
          <w:lang w:val="pl-PL"/>
        </w:rPr>
        <w:t>5</w:t>
      </w:r>
      <w:r w:rsidR="00D55EB0">
        <w:rPr>
          <w:lang w:val="pl-PL"/>
        </w:rPr>
        <w:t xml:space="preserve">.1 </w:t>
      </w:r>
      <w:r w:rsidR="00D55EB0">
        <w:rPr>
          <w:lang w:val="pl-PL"/>
        </w:rPr>
        <w:tab/>
      </w:r>
      <w:r w:rsidR="005137F3">
        <w:rPr>
          <w:lang w:val="pl-PL"/>
        </w:rPr>
        <w:t>Płatność zaliczkowa będzie zrealizowana nie później niż w jednym z poniżej podanych terminów, tym który wystąpi jako pierwszy:</w:t>
      </w:r>
    </w:p>
    <w:p w:rsidR="005137F3" w:rsidRDefault="005137F3" w:rsidP="005137F3">
      <w:pPr>
        <w:pStyle w:val="Tekstkomentarza"/>
        <w:numPr>
          <w:ilvl w:val="0"/>
          <w:numId w:val="9"/>
        </w:numPr>
        <w:jc w:val="both"/>
        <w:rPr>
          <w:lang w:val="pl-PL"/>
        </w:rPr>
      </w:pPr>
      <w:r>
        <w:rPr>
          <w:lang w:val="pl-PL"/>
        </w:rPr>
        <w:t>3</w:t>
      </w:r>
      <w:r w:rsidRPr="00087030">
        <w:rPr>
          <w:lang w:val="pl-PL"/>
        </w:rPr>
        <w:t xml:space="preserve">0 dni od </w:t>
      </w:r>
      <w:r>
        <w:rPr>
          <w:lang w:val="pl-PL"/>
        </w:rPr>
        <w:t xml:space="preserve">dnia podpisania </w:t>
      </w:r>
      <w:r w:rsidRPr="003D4983">
        <w:rPr>
          <w:lang w:val="pl-PL"/>
        </w:rPr>
        <w:t>Um</w:t>
      </w:r>
      <w:r w:rsidRPr="00087030">
        <w:rPr>
          <w:lang w:val="pl-PL"/>
        </w:rPr>
        <w:t>owy przez obie strony</w:t>
      </w:r>
      <w:r>
        <w:rPr>
          <w:lang w:val="pl-PL"/>
        </w:rPr>
        <w:t xml:space="preserve"> (I rata)</w:t>
      </w:r>
    </w:p>
    <w:p w:rsidR="005137F3" w:rsidRPr="00D0678A" w:rsidRDefault="005137F3" w:rsidP="005137F3">
      <w:pPr>
        <w:pStyle w:val="Tekstkomentarza"/>
        <w:numPr>
          <w:ilvl w:val="0"/>
          <w:numId w:val="9"/>
        </w:numPr>
        <w:jc w:val="both"/>
        <w:rPr>
          <w:lang w:val="pl-PL"/>
        </w:rPr>
      </w:pPr>
      <w:r w:rsidRPr="00D0678A">
        <w:rPr>
          <w:lang w:val="pl-PL"/>
        </w:rPr>
        <w:t>po otrzymaniu przez</w:t>
      </w:r>
      <w:r w:rsidR="007F51F7">
        <w:rPr>
          <w:lang w:val="pl-PL"/>
        </w:rPr>
        <w:t xml:space="preserve"> Instytucję </w:t>
      </w:r>
      <w:r w:rsidRPr="00D0678A">
        <w:rPr>
          <w:lang w:val="pl-PL"/>
        </w:rPr>
        <w:t>wysyłającą potwierdzenia przybycia do organizacji przyjmującej</w:t>
      </w:r>
    </w:p>
    <w:p w:rsidR="00ED2DF3" w:rsidRDefault="00ED2DF3" w:rsidP="008A365A">
      <w:pPr>
        <w:pStyle w:val="Tekstkomentarza"/>
        <w:ind w:left="357"/>
        <w:jc w:val="both"/>
        <w:rPr>
          <w:lang w:val="pl-PL"/>
        </w:rPr>
      </w:pPr>
      <w:r>
        <w:rPr>
          <w:lang w:val="pl-PL"/>
        </w:rPr>
        <w:t xml:space="preserve">    </w:t>
      </w:r>
      <w:r w:rsidR="005137F3" w:rsidRPr="00F62AAA">
        <w:rPr>
          <w:lang w:val="pl-PL"/>
        </w:rPr>
        <w:t xml:space="preserve">w wysokości (II rata) kwoty określonej w artykule 3 na okres odpowiadający co najmniej semestrowi. </w:t>
      </w:r>
      <w:r w:rsidR="005137F3" w:rsidRPr="00F62AAA">
        <w:rPr>
          <w:lang w:val="pl-PL"/>
        </w:rPr>
        <w:br/>
      </w:r>
      <w:r>
        <w:rPr>
          <w:lang w:val="pl-PL"/>
        </w:rPr>
        <w:t xml:space="preserve">    </w:t>
      </w:r>
      <w:r w:rsidR="005137F3" w:rsidRPr="00F62AAA">
        <w:rPr>
          <w:lang w:val="pl-PL"/>
        </w:rPr>
        <w:t xml:space="preserve">W sytuacji gdy Uczestnik nie dostarczy wymaganych dokumentów w określonym przez </w:t>
      </w:r>
      <w:r w:rsidR="00632462">
        <w:rPr>
          <w:lang w:val="pl-PL"/>
        </w:rPr>
        <w:t xml:space="preserve">Instytucję </w:t>
      </w:r>
      <w:r w:rsidR="005137F3" w:rsidRPr="00F62AAA">
        <w:rPr>
          <w:lang w:val="pl-PL"/>
        </w:rPr>
        <w:t xml:space="preserve">terminie, </w:t>
      </w:r>
    </w:p>
    <w:p w:rsidR="005137F3" w:rsidRDefault="00ED2DF3" w:rsidP="008A365A">
      <w:pPr>
        <w:pStyle w:val="Tekstkomentarza"/>
        <w:ind w:left="357"/>
        <w:jc w:val="both"/>
        <w:rPr>
          <w:lang w:val="pl-PL"/>
        </w:rPr>
      </w:pPr>
      <w:r>
        <w:rPr>
          <w:lang w:val="pl-PL"/>
        </w:rPr>
        <w:t xml:space="preserve">    </w:t>
      </w:r>
      <w:r w:rsidR="005137F3" w:rsidRPr="00F62AAA">
        <w:rPr>
          <w:lang w:val="pl-PL"/>
        </w:rPr>
        <w:t>późniejsza płatność zaliczkowa jest wyjątkowo dopuszczalna.</w:t>
      </w:r>
    </w:p>
    <w:p w:rsidR="00125233" w:rsidRPr="004B7B83" w:rsidRDefault="004B7B83" w:rsidP="004B7B83">
      <w:pPr>
        <w:spacing w:before="120"/>
        <w:jc w:val="both"/>
        <w:rPr>
          <w:lang w:val="pl-PL"/>
        </w:rPr>
      </w:pPr>
      <w:r>
        <w:rPr>
          <w:lang w:val="pl-PL"/>
        </w:rPr>
        <w:t xml:space="preserve">5.2   </w:t>
      </w:r>
      <w:r w:rsidR="00125233" w:rsidRPr="004B7B83">
        <w:rPr>
          <w:lang w:val="pl-PL"/>
        </w:rPr>
        <w:t>Płatność jest należna tylko w przypadku przebywania podczas studiów w miejscu Uczelni przyjmującej,</w:t>
      </w:r>
      <w:r w:rsidR="00F62AAA" w:rsidRPr="004B7B83">
        <w:rPr>
          <w:lang w:val="pl-PL"/>
        </w:rPr>
        <w:t xml:space="preserve"> </w:t>
      </w:r>
      <w:r w:rsidR="00125233" w:rsidRPr="004B7B83">
        <w:rPr>
          <w:lang w:val="pl-PL"/>
        </w:rPr>
        <w:t xml:space="preserve"> </w:t>
      </w:r>
      <w:r w:rsidR="00ED2DF3" w:rsidRPr="004B7B83">
        <w:rPr>
          <w:lang w:val="pl-PL"/>
        </w:rPr>
        <w:br/>
        <w:t xml:space="preserve">   </w:t>
      </w:r>
      <w:r>
        <w:rPr>
          <w:lang w:val="pl-PL"/>
        </w:rPr>
        <w:t xml:space="preserve">      </w:t>
      </w:r>
      <w:r w:rsidR="00ED2DF3" w:rsidRPr="004B7B83">
        <w:rPr>
          <w:lang w:val="pl-PL"/>
        </w:rPr>
        <w:t xml:space="preserve"> </w:t>
      </w:r>
      <w:r w:rsidR="00125233" w:rsidRPr="004B7B83">
        <w:rPr>
          <w:lang w:val="pl-PL"/>
        </w:rPr>
        <w:t xml:space="preserve">w trybie i formie studiów przyjętych przez Uczelnię partnerską. </w:t>
      </w:r>
    </w:p>
    <w:p w:rsidR="005A7A8C" w:rsidRDefault="005A7A8C" w:rsidP="00446812">
      <w:pPr>
        <w:pStyle w:val="Tekstkomentarza"/>
        <w:pBdr>
          <w:bottom w:val="single" w:sz="6" w:space="1" w:color="auto"/>
        </w:pBdr>
        <w:spacing w:before="120"/>
        <w:ind w:left="567" w:hanging="567"/>
        <w:jc w:val="both"/>
        <w:rPr>
          <w:b/>
          <w:lang w:val="pl-PL"/>
        </w:rPr>
      </w:pPr>
    </w:p>
    <w:p w:rsidR="00C64F27" w:rsidRPr="00D55EB0" w:rsidRDefault="00D55EB0" w:rsidP="00446812">
      <w:pPr>
        <w:pStyle w:val="Tekstkomentarza"/>
        <w:pBdr>
          <w:bottom w:val="single" w:sz="6" w:space="1" w:color="auto"/>
        </w:pBdr>
        <w:spacing w:before="120"/>
        <w:ind w:left="567" w:hanging="567"/>
        <w:jc w:val="both"/>
        <w:rPr>
          <w:b/>
          <w:lang w:val="pl-PL"/>
        </w:rPr>
      </w:pPr>
      <w:r w:rsidRPr="00D55EB0">
        <w:rPr>
          <w:b/>
          <w:lang w:val="pl-PL"/>
        </w:rPr>
        <w:t xml:space="preserve">ARTYKUŁ </w:t>
      </w:r>
      <w:r w:rsidR="00AC0CA2">
        <w:rPr>
          <w:b/>
          <w:lang w:val="pl-PL"/>
        </w:rPr>
        <w:t>6</w:t>
      </w:r>
      <w:r w:rsidRPr="00D55EB0">
        <w:rPr>
          <w:b/>
          <w:lang w:val="pl-PL"/>
        </w:rPr>
        <w:t xml:space="preserve"> – ZWROT WSPARCIA FINANSOWEGO</w:t>
      </w:r>
    </w:p>
    <w:p w:rsidR="00D55EB0" w:rsidRDefault="00AC0CA2" w:rsidP="00D55E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567" w:hanging="567"/>
        <w:jc w:val="both"/>
        <w:rPr>
          <w:rStyle w:val="y2iqfc"/>
          <w:rFonts w:ascii="Times New Roman" w:hAnsi="Times New Roman" w:cs="Times New Roman"/>
        </w:rPr>
      </w:pPr>
      <w:r>
        <w:rPr>
          <w:rStyle w:val="y2iqfc"/>
          <w:rFonts w:ascii="Times New Roman" w:hAnsi="Times New Roman" w:cs="Times New Roman"/>
        </w:rPr>
        <w:t>6</w:t>
      </w:r>
      <w:r w:rsidR="00D55EB0" w:rsidRPr="00D55EB0">
        <w:rPr>
          <w:rStyle w:val="y2iqfc"/>
          <w:rFonts w:ascii="Times New Roman" w:hAnsi="Times New Roman" w:cs="Times New Roman"/>
        </w:rPr>
        <w:t>.1   Instytucja wystąpi do Uczestnika o zwrot wsparcia finansowego lub jego części, jeśli Uczestnik nie zastosuje się do warunków Umowy. Jeżeli uczestnik wypowie Umowę przed jej wygaśnięciem, zwróci kwotę już otrzymanego wsparcia finansowego, chyba że uzgodniono inaczej z Instytucją. Te ostatnie wymaga zgłoszenia przez Instytucję do akceptacji do Agencji Narodowej.</w:t>
      </w:r>
    </w:p>
    <w:p w:rsidR="00D55EB0" w:rsidRDefault="00D55EB0" w:rsidP="00446812">
      <w:pPr>
        <w:pStyle w:val="Tekstkomentarza"/>
        <w:spacing w:before="120"/>
        <w:ind w:left="567" w:hanging="567"/>
        <w:jc w:val="both"/>
        <w:rPr>
          <w:lang w:val="pl-PL"/>
        </w:rPr>
      </w:pPr>
    </w:p>
    <w:p w:rsidR="003415BB" w:rsidRPr="00D55EB0" w:rsidRDefault="00136FA7" w:rsidP="003415BB">
      <w:pPr>
        <w:pBdr>
          <w:bottom w:val="single" w:sz="6" w:space="1" w:color="auto"/>
        </w:pBdr>
        <w:jc w:val="both"/>
        <w:rPr>
          <w:b/>
          <w:lang w:val="pl-PL"/>
        </w:rPr>
      </w:pPr>
      <w:r w:rsidRPr="00D55EB0">
        <w:rPr>
          <w:b/>
          <w:lang w:val="pl-PL"/>
        </w:rPr>
        <w:t>ARTYKUŁ</w:t>
      </w:r>
      <w:r w:rsidR="00FA56BC" w:rsidRPr="00D55EB0">
        <w:rPr>
          <w:b/>
          <w:lang w:val="pl-PL"/>
        </w:rPr>
        <w:t xml:space="preserve"> </w:t>
      </w:r>
      <w:r w:rsidR="00AC0CA2">
        <w:rPr>
          <w:b/>
          <w:lang w:val="pl-PL"/>
        </w:rPr>
        <w:t>7</w:t>
      </w:r>
      <w:r w:rsidR="003415BB" w:rsidRPr="00D55EB0">
        <w:rPr>
          <w:b/>
          <w:lang w:val="pl-PL"/>
        </w:rPr>
        <w:t xml:space="preserve"> –</w:t>
      </w:r>
      <w:r w:rsidR="003415BB" w:rsidRPr="00D55EB0" w:rsidDel="00DF1DE2">
        <w:rPr>
          <w:b/>
          <w:lang w:val="pl-PL"/>
        </w:rPr>
        <w:t xml:space="preserve"> </w:t>
      </w:r>
      <w:r w:rsidR="00557E93" w:rsidRPr="00D55EB0">
        <w:rPr>
          <w:b/>
          <w:lang w:val="pl-PL"/>
        </w:rPr>
        <w:t>UBEZPIECZENIE</w:t>
      </w:r>
    </w:p>
    <w:p w:rsidR="000A00E2" w:rsidRPr="00B2492F" w:rsidRDefault="00AC0CA2" w:rsidP="00446812">
      <w:pPr>
        <w:spacing w:before="120"/>
        <w:ind w:left="567" w:hanging="567"/>
        <w:jc w:val="both"/>
        <w:rPr>
          <w:lang w:val="pl-PL"/>
        </w:rPr>
      </w:pPr>
      <w:r>
        <w:rPr>
          <w:lang w:val="pl-PL"/>
        </w:rPr>
        <w:t>7</w:t>
      </w:r>
      <w:r w:rsidR="00804F6B" w:rsidRPr="00087030">
        <w:rPr>
          <w:lang w:val="pl-PL"/>
        </w:rPr>
        <w:t>.1</w:t>
      </w:r>
      <w:r w:rsidR="00804F6B" w:rsidRPr="00087030">
        <w:rPr>
          <w:lang w:val="pl-PL"/>
        </w:rPr>
        <w:tab/>
      </w:r>
      <w:r w:rsidR="000A00E2" w:rsidRPr="00B2492F">
        <w:rPr>
          <w:lang w:val="pl-PL"/>
        </w:rPr>
        <w:t xml:space="preserve">Uczestnik będzie posiadać odpowiednie ubezpieczenie od kosztów leczenia i następstw nieszczęśliwych wypadków (EKUZ i dodatkowe EURO26, ISIC lub inne) </w:t>
      </w:r>
    </w:p>
    <w:p w:rsidR="000A00E2" w:rsidRPr="00B2492F" w:rsidRDefault="00AC0CA2" w:rsidP="00446812">
      <w:pPr>
        <w:spacing w:before="120"/>
        <w:ind w:left="567" w:hanging="567"/>
        <w:jc w:val="both"/>
        <w:rPr>
          <w:i/>
          <w:highlight w:val="cyan"/>
          <w:lang w:val="pl-PL"/>
        </w:rPr>
      </w:pPr>
      <w:r>
        <w:rPr>
          <w:lang w:val="pl-PL"/>
        </w:rPr>
        <w:lastRenderedPageBreak/>
        <w:t>7</w:t>
      </w:r>
      <w:r w:rsidR="000A00E2" w:rsidRPr="00B2492F">
        <w:rPr>
          <w:lang w:val="pl-PL"/>
        </w:rPr>
        <w:t xml:space="preserve">.2 </w:t>
      </w:r>
      <w:r w:rsidR="000A00E2" w:rsidRPr="00B2492F">
        <w:rPr>
          <w:lang w:val="pl-PL"/>
        </w:rPr>
        <w:tab/>
        <w:t xml:space="preserve">Potwierdzenie zawartego ubezpieczenia zdrowotnego będzie dołączone do niniejszej umowy. </w:t>
      </w:r>
    </w:p>
    <w:p w:rsidR="000A00E2" w:rsidRPr="00B2492F" w:rsidRDefault="00AC0CA2" w:rsidP="000A00E2">
      <w:pPr>
        <w:spacing w:before="120"/>
        <w:ind w:left="567" w:hanging="567"/>
        <w:jc w:val="both"/>
        <w:rPr>
          <w:lang w:val="pl-PL"/>
        </w:rPr>
      </w:pPr>
      <w:r>
        <w:rPr>
          <w:lang w:val="pl-PL"/>
        </w:rPr>
        <w:t>7</w:t>
      </w:r>
      <w:r w:rsidR="000A00E2" w:rsidRPr="00B2492F">
        <w:rPr>
          <w:lang w:val="pl-PL"/>
        </w:rPr>
        <w:t xml:space="preserve">.3 </w:t>
      </w:r>
      <w:r w:rsidR="000A00E2" w:rsidRPr="00B2492F">
        <w:rPr>
          <w:lang w:val="pl-PL"/>
        </w:rPr>
        <w:tab/>
        <w:t>Opcjonalnie</w:t>
      </w:r>
      <w:r w:rsidR="000A00E2">
        <w:rPr>
          <w:lang w:val="pl-PL"/>
        </w:rPr>
        <w:t>:</w:t>
      </w:r>
      <w:r w:rsidR="000A00E2" w:rsidRPr="00B2492F">
        <w:rPr>
          <w:lang w:val="pl-PL"/>
        </w:rPr>
        <w:t xml:space="preserve"> ubezpieczeni</w:t>
      </w:r>
      <w:r w:rsidR="000A00E2">
        <w:rPr>
          <w:lang w:val="pl-PL"/>
        </w:rPr>
        <w:t>e</w:t>
      </w:r>
      <w:r w:rsidR="000A00E2" w:rsidRPr="00B2492F">
        <w:rPr>
          <w:lang w:val="pl-PL"/>
        </w:rPr>
        <w:t xml:space="preserve"> odpowiedzialności cywilnej (obejmującego szkody spowodowane przez Uczestnika).</w:t>
      </w:r>
    </w:p>
    <w:p w:rsidR="000A00E2" w:rsidRPr="00C53371" w:rsidRDefault="00AC0CA2" w:rsidP="0002415B">
      <w:pPr>
        <w:spacing w:before="120"/>
        <w:ind w:left="567" w:hanging="567"/>
        <w:jc w:val="both"/>
        <w:rPr>
          <w:lang w:val="pl-PL"/>
        </w:rPr>
      </w:pPr>
      <w:r>
        <w:rPr>
          <w:lang w:val="pl-PL"/>
        </w:rPr>
        <w:t>7</w:t>
      </w:r>
      <w:r w:rsidR="000A00E2" w:rsidRPr="00B2492F">
        <w:rPr>
          <w:lang w:val="pl-PL"/>
        </w:rPr>
        <w:t>.4</w:t>
      </w:r>
      <w:r w:rsidR="000A00E2" w:rsidRPr="00B2492F">
        <w:rPr>
          <w:lang w:val="pl-PL"/>
        </w:rPr>
        <w:tab/>
        <w:t>Zaleca się, aby Uczestnik zarejestrował się w serwisie Odyseusz prowadzonym</w:t>
      </w:r>
      <w:r w:rsidR="000A00E2" w:rsidRPr="00E2786A">
        <w:rPr>
          <w:lang w:val="pl-PL"/>
        </w:rPr>
        <w:t xml:space="preserve"> przez Ministerstwo Spraw Zagranicznych</w:t>
      </w:r>
      <w:r w:rsidR="0002415B">
        <w:rPr>
          <w:lang w:val="pl-PL"/>
        </w:rPr>
        <w:t>.</w:t>
      </w:r>
    </w:p>
    <w:p w:rsidR="000A00E2" w:rsidRPr="000A00E2" w:rsidRDefault="00AC0CA2" w:rsidP="007A3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napToGrid/>
          <w:lang w:val="pl-PL" w:eastAsia="pl-PL"/>
        </w:rPr>
      </w:pPr>
      <w:r>
        <w:rPr>
          <w:snapToGrid/>
          <w:lang w:val="pl-PL" w:eastAsia="pl-PL"/>
        </w:rPr>
        <w:t>7</w:t>
      </w:r>
      <w:r w:rsidR="00D55EB0">
        <w:rPr>
          <w:snapToGrid/>
          <w:lang w:val="pl-PL" w:eastAsia="pl-PL"/>
        </w:rPr>
        <w:t>.</w:t>
      </w:r>
      <w:r w:rsidR="000A00E2" w:rsidRPr="000A00E2">
        <w:rPr>
          <w:snapToGrid/>
          <w:lang w:val="pl-PL" w:eastAsia="pl-PL"/>
        </w:rPr>
        <w:t xml:space="preserve">5      Osoba planująca podróż zagraniczną powinna śledzić komunikaty Ministerstwa Spraw Zagranicznych,  </w:t>
      </w:r>
    </w:p>
    <w:p w:rsidR="000A00E2" w:rsidRPr="000A00E2" w:rsidRDefault="000A00E2" w:rsidP="007A3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lang w:val="pl-PL" w:eastAsia="pl-PL"/>
        </w:rPr>
      </w:pPr>
      <w:r w:rsidRPr="000A00E2">
        <w:rPr>
          <w:snapToGrid/>
          <w:lang w:val="pl-PL" w:eastAsia="pl-PL"/>
        </w:rPr>
        <w:t xml:space="preserve">           Ministerstwa Zdrowia, Głównego Inspektora Sanitarnego oraz bieżące informacje na stronach kraju                 </w:t>
      </w:r>
    </w:p>
    <w:p w:rsidR="000A00E2" w:rsidRDefault="000A00E2" w:rsidP="007A3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napToGrid/>
          <w:sz w:val="18"/>
          <w:szCs w:val="18"/>
          <w:lang w:val="pl-PL" w:eastAsia="pl-PL"/>
        </w:rPr>
      </w:pPr>
      <w:r w:rsidRPr="000A00E2">
        <w:rPr>
          <w:snapToGrid/>
          <w:lang w:val="pl-PL" w:eastAsia="pl-PL"/>
        </w:rPr>
        <w:t xml:space="preserve">           docelowego i miejsca odbywania studiów lub praktyki zagranicą</w:t>
      </w:r>
      <w:r w:rsidRPr="000A00E2">
        <w:rPr>
          <w:rFonts w:ascii="Courier New" w:hAnsi="Courier New" w:cs="Courier New"/>
          <w:snapToGrid/>
          <w:sz w:val="18"/>
          <w:szCs w:val="18"/>
          <w:lang w:val="pl-PL" w:eastAsia="pl-PL"/>
        </w:rPr>
        <w:t>.</w:t>
      </w:r>
    </w:p>
    <w:p w:rsidR="00AC0CA2" w:rsidRDefault="00AC0CA2" w:rsidP="007A3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napToGrid/>
          <w:sz w:val="18"/>
          <w:szCs w:val="18"/>
          <w:lang w:val="pl-PL" w:eastAsia="pl-PL"/>
        </w:rPr>
      </w:pPr>
    </w:p>
    <w:p w:rsidR="00AC0CA2" w:rsidRPr="002B57DA" w:rsidRDefault="00AC0CA2" w:rsidP="007A3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lang w:val="pl-PL" w:eastAsia="pl-PL"/>
        </w:rPr>
      </w:pPr>
      <w:r w:rsidRPr="002B57DA">
        <w:rPr>
          <w:snapToGrid/>
          <w:lang w:val="pl-PL" w:eastAsia="pl-PL"/>
        </w:rPr>
        <w:t>7.6       Stroną odpowiedzialną za objęcie ubezpieczeniem jest Uczestnik.</w:t>
      </w:r>
    </w:p>
    <w:p w:rsidR="009B7B70" w:rsidRDefault="009B7B70" w:rsidP="007A34AC">
      <w:pPr>
        <w:ind w:left="567"/>
        <w:jc w:val="both"/>
        <w:rPr>
          <w:lang w:val="pl-PL"/>
        </w:rPr>
      </w:pPr>
    </w:p>
    <w:p w:rsidR="00575912" w:rsidRPr="00D55EB0" w:rsidRDefault="00575912" w:rsidP="00575912">
      <w:pPr>
        <w:pBdr>
          <w:bottom w:val="single" w:sz="6" w:space="1" w:color="auto"/>
        </w:pBdr>
        <w:jc w:val="both"/>
        <w:rPr>
          <w:b/>
          <w:lang w:val="pl-PL"/>
        </w:rPr>
      </w:pPr>
      <w:r w:rsidRPr="00D55EB0">
        <w:rPr>
          <w:b/>
          <w:lang w:val="pl-PL"/>
        </w:rPr>
        <w:t xml:space="preserve">ARTYKUŁ </w:t>
      </w:r>
      <w:r w:rsidR="00AC0CA2">
        <w:rPr>
          <w:b/>
          <w:lang w:val="pl-PL"/>
        </w:rPr>
        <w:t>8</w:t>
      </w:r>
      <w:r w:rsidRPr="00D55EB0">
        <w:rPr>
          <w:b/>
          <w:lang w:val="pl-PL"/>
        </w:rPr>
        <w:t xml:space="preserve"> – WSPARCIE JĘZYKOWE ON-LINE (OLS) </w:t>
      </w:r>
    </w:p>
    <w:p w:rsidR="00C03BBA" w:rsidRPr="00F60E40" w:rsidRDefault="00C03BBA" w:rsidP="00575912">
      <w:pPr>
        <w:ind w:left="720" w:hanging="720"/>
        <w:jc w:val="both"/>
        <w:rPr>
          <w:lang w:val="pl-PL"/>
        </w:rPr>
      </w:pPr>
    </w:p>
    <w:p w:rsidR="00575912" w:rsidRPr="00F60E40" w:rsidRDefault="00AC0CA2" w:rsidP="00575912">
      <w:pPr>
        <w:ind w:left="720" w:hanging="720"/>
        <w:jc w:val="both"/>
        <w:rPr>
          <w:lang w:val="pl-PL"/>
        </w:rPr>
      </w:pPr>
      <w:r>
        <w:rPr>
          <w:lang w:val="pl-PL"/>
        </w:rPr>
        <w:t>8</w:t>
      </w:r>
      <w:r w:rsidR="00575912" w:rsidRPr="00F60E40">
        <w:rPr>
          <w:lang w:val="pl-PL"/>
        </w:rPr>
        <w:t>.1.</w:t>
      </w:r>
      <w:r w:rsidR="00575912" w:rsidRPr="00F60E40">
        <w:rPr>
          <w:lang w:val="pl-PL"/>
        </w:rPr>
        <w:tab/>
      </w:r>
      <w:r w:rsidR="005F3D9B" w:rsidRPr="00F60E40">
        <w:rPr>
          <w:lang w:val="pl-PL"/>
        </w:rPr>
        <w:t>Uczestnik może przeprowadzić test językowy OLS</w:t>
      </w:r>
      <w:r w:rsidR="00236A96" w:rsidRPr="00F60E40">
        <w:rPr>
          <w:lang w:val="pl-PL"/>
        </w:rPr>
        <w:t xml:space="preserve"> </w:t>
      </w:r>
      <w:r w:rsidR="005F3D9B" w:rsidRPr="00F60E40">
        <w:rPr>
          <w:lang w:val="pl-PL"/>
        </w:rPr>
        <w:t xml:space="preserve">w języku mobilności </w:t>
      </w:r>
      <w:r w:rsidR="00236A96" w:rsidRPr="00F60E40">
        <w:rPr>
          <w:lang w:val="pl-PL"/>
        </w:rPr>
        <w:t>(jeśli jest dostępny) przed okresem mobilności i skorzystać z kursów językowych dostępnych na platformie OLS.</w:t>
      </w:r>
    </w:p>
    <w:p w:rsidR="00575912" w:rsidRPr="00F60E40" w:rsidRDefault="00AC0CA2" w:rsidP="00575912">
      <w:pPr>
        <w:ind w:left="720" w:hanging="720"/>
        <w:jc w:val="both"/>
        <w:rPr>
          <w:lang w:val="pl-PL"/>
        </w:rPr>
      </w:pPr>
      <w:r>
        <w:rPr>
          <w:lang w:val="pl-PL"/>
        </w:rPr>
        <w:t>8</w:t>
      </w:r>
      <w:r w:rsidR="00575912" w:rsidRPr="00F60E40">
        <w:rPr>
          <w:lang w:val="pl-PL"/>
        </w:rPr>
        <w:t>.2</w:t>
      </w:r>
      <w:r w:rsidR="00575912" w:rsidRPr="00F60E40">
        <w:rPr>
          <w:lang w:val="pl-PL"/>
        </w:rPr>
        <w:tab/>
        <w:t xml:space="preserve">Uczestnik włada językiem </w:t>
      </w:r>
      <w:r w:rsidR="00E80F25" w:rsidRPr="00F60E40">
        <w:rPr>
          <w:lang w:val="pl-PL"/>
        </w:rPr>
        <w:t>angielskim</w:t>
      </w:r>
      <w:r w:rsidR="00575912" w:rsidRPr="00F60E40">
        <w:rPr>
          <w:lang w:val="pl-PL"/>
        </w:rPr>
        <w:t xml:space="preserve"> na poziomie A1</w:t>
      </w:r>
      <w:sdt>
        <w:sdtPr>
          <w:rPr>
            <w:lang w:val="en-GB"/>
          </w:rPr>
          <w:id w:val="46191210"/>
          <w:placeholder>
            <w:docPart w:val="CD4AC4175D3341F3A8E11B4CC6F17BC5"/>
          </w:placeholder>
        </w:sdtPr>
        <w:sdtEndPr/>
        <w:sdtContent>
          <w:r w:rsidR="00575912" w:rsidRPr="00F60E40">
            <w:rPr>
              <w:rFonts w:ascii="MS Gothic" w:eastAsia="MS Gothic" w:hAnsi="MS Gothic"/>
              <w:lang w:val="pl-PL"/>
            </w:rPr>
            <w:t>☐</w:t>
          </w:r>
        </w:sdtContent>
      </w:sdt>
      <w:r w:rsidR="00575912" w:rsidRPr="00F60E40">
        <w:rPr>
          <w:rFonts w:ascii="Segoe UI Symbol" w:hAnsi="Segoe UI Symbol" w:cs="Segoe UI Symbol"/>
          <w:lang w:val="pl-PL"/>
        </w:rPr>
        <w:t xml:space="preserve"> </w:t>
      </w:r>
      <w:r w:rsidR="00575912" w:rsidRPr="00F60E40">
        <w:rPr>
          <w:lang w:val="pl-PL"/>
        </w:rPr>
        <w:t>A2</w:t>
      </w:r>
      <w:sdt>
        <w:sdtPr>
          <w:rPr>
            <w:lang w:val="en-GB"/>
          </w:rPr>
          <w:id w:val="1601454037"/>
          <w:placeholder>
            <w:docPart w:val="8D9415878062486AB0D028A016BBAA9A"/>
          </w:placeholder>
        </w:sdtPr>
        <w:sdtEndPr/>
        <w:sdtContent>
          <w:r w:rsidR="00575912" w:rsidRPr="00F60E40">
            <w:rPr>
              <w:rFonts w:ascii="MS Gothic" w:eastAsia="MS Gothic" w:hAnsi="MS Gothic"/>
              <w:lang w:val="pl-PL"/>
            </w:rPr>
            <w:t>☐</w:t>
          </w:r>
        </w:sdtContent>
      </w:sdt>
      <w:r w:rsidR="00575912" w:rsidRPr="00F60E40">
        <w:rPr>
          <w:lang w:val="pl-PL"/>
        </w:rPr>
        <w:t xml:space="preserve"> B1</w:t>
      </w:r>
      <w:sdt>
        <w:sdtPr>
          <w:rPr>
            <w:lang w:val="en-GB"/>
          </w:rPr>
          <w:id w:val="-1546511926"/>
          <w:placeholder>
            <w:docPart w:val="607FA3166F7743038E8F19236D601958"/>
          </w:placeholder>
        </w:sdtPr>
        <w:sdtEndPr/>
        <w:sdtContent>
          <w:r w:rsidR="00575912" w:rsidRPr="00F60E40">
            <w:rPr>
              <w:rFonts w:ascii="MS Gothic" w:eastAsia="MS Gothic" w:hAnsi="MS Gothic"/>
              <w:lang w:val="pl-PL"/>
            </w:rPr>
            <w:t>☐</w:t>
          </w:r>
        </w:sdtContent>
      </w:sdt>
      <w:r w:rsidR="00575912" w:rsidRPr="00F60E40">
        <w:rPr>
          <w:lang w:val="pl-PL"/>
        </w:rPr>
        <w:t xml:space="preserve"> B2</w:t>
      </w:r>
      <w:sdt>
        <w:sdtPr>
          <w:rPr>
            <w:lang w:val="en-GB"/>
          </w:rPr>
          <w:id w:val="-2122366244"/>
          <w:placeholder>
            <w:docPart w:val="472EBF0BE3DB4C7CB4C149441EAE1415"/>
          </w:placeholder>
        </w:sdtPr>
        <w:sdtEndPr/>
        <w:sdtContent>
          <w:r w:rsidR="00575912" w:rsidRPr="00F60E40">
            <w:rPr>
              <w:rFonts w:ascii="MS Gothic" w:eastAsia="MS Gothic" w:hAnsi="MS Gothic"/>
              <w:lang w:val="pl-PL"/>
            </w:rPr>
            <w:t>☐</w:t>
          </w:r>
        </w:sdtContent>
      </w:sdt>
      <w:r w:rsidR="00575912" w:rsidRPr="00F60E40">
        <w:rPr>
          <w:lang w:val="pl-PL"/>
        </w:rPr>
        <w:t xml:space="preserve"> C1</w:t>
      </w:r>
      <w:sdt>
        <w:sdtPr>
          <w:rPr>
            <w:lang w:val="en-GB"/>
          </w:rPr>
          <w:id w:val="1323693301"/>
          <w:placeholder>
            <w:docPart w:val="C252569934394BB4929DAD53C8FF29A1"/>
          </w:placeholder>
        </w:sdtPr>
        <w:sdtEndPr/>
        <w:sdtContent>
          <w:r w:rsidR="00575912" w:rsidRPr="00F60E40">
            <w:rPr>
              <w:rFonts w:ascii="MS Gothic" w:eastAsia="MS Gothic" w:hAnsi="MS Gothic"/>
              <w:lang w:val="pl-PL"/>
            </w:rPr>
            <w:t>☐</w:t>
          </w:r>
        </w:sdtContent>
      </w:sdt>
      <w:r w:rsidR="00575912" w:rsidRPr="00F60E40">
        <w:rPr>
          <w:lang w:val="pl-PL"/>
        </w:rPr>
        <w:t xml:space="preserve"> C2</w:t>
      </w:r>
      <w:sdt>
        <w:sdtPr>
          <w:rPr>
            <w:lang w:val="en-GB"/>
          </w:rPr>
          <w:id w:val="699128337"/>
          <w:placeholder>
            <w:docPart w:val="0CDB2680AB794037A4C5FFD40457E17A"/>
          </w:placeholder>
        </w:sdtPr>
        <w:sdtEndPr/>
        <w:sdtContent>
          <w:r w:rsidR="00575912" w:rsidRPr="00F60E40">
            <w:rPr>
              <w:rFonts w:ascii="MS Gothic" w:eastAsia="MS Gothic" w:hAnsi="MS Gothic"/>
              <w:lang w:val="pl-PL"/>
            </w:rPr>
            <w:t>☐</w:t>
          </w:r>
        </w:sdtContent>
      </w:sdt>
      <w:r w:rsidR="00575912" w:rsidRPr="00F60E40">
        <w:rPr>
          <w:lang w:val="pl-PL"/>
        </w:rPr>
        <w:t xml:space="preserve"> lub zobowiązuje się osiągnąć taki poziom jego znajomości przed rozpoczęciem mobilności. </w:t>
      </w:r>
    </w:p>
    <w:p w:rsidR="00C03BBA" w:rsidRPr="00F60E40" w:rsidRDefault="00C03BBA" w:rsidP="00575912">
      <w:pPr>
        <w:ind w:left="720" w:hanging="720"/>
        <w:jc w:val="both"/>
        <w:rPr>
          <w:lang w:val="pl-PL"/>
        </w:rPr>
      </w:pPr>
    </w:p>
    <w:p w:rsidR="005D6CB7" w:rsidRPr="00D55EB0" w:rsidRDefault="005D6CB7" w:rsidP="005D6CB7">
      <w:pPr>
        <w:pBdr>
          <w:bottom w:val="single" w:sz="6" w:space="1" w:color="auto"/>
        </w:pBdr>
        <w:rPr>
          <w:b/>
          <w:lang w:val="pl-PL"/>
        </w:rPr>
      </w:pPr>
      <w:r w:rsidRPr="00D55EB0">
        <w:rPr>
          <w:b/>
          <w:lang w:val="pl-PL"/>
        </w:rPr>
        <w:t xml:space="preserve">ARTYKUŁ </w:t>
      </w:r>
      <w:r w:rsidR="00AC0CA2">
        <w:rPr>
          <w:b/>
          <w:lang w:val="pl-PL"/>
        </w:rPr>
        <w:t>9</w:t>
      </w:r>
      <w:r w:rsidRPr="00D55EB0">
        <w:rPr>
          <w:b/>
          <w:lang w:val="pl-PL"/>
        </w:rPr>
        <w:t xml:space="preserve"> – INDYWIDUALNY RAPORT UCZESTNIKA Z MOBILNOŚCI</w:t>
      </w:r>
    </w:p>
    <w:p w:rsidR="00BA5017" w:rsidRPr="00BA5017" w:rsidRDefault="00AC0CA2" w:rsidP="00BA5017">
      <w:pPr>
        <w:tabs>
          <w:tab w:val="left" w:pos="567"/>
        </w:tabs>
        <w:ind w:left="567" w:hanging="567"/>
        <w:jc w:val="both"/>
        <w:rPr>
          <w:lang w:val="pl-PL"/>
        </w:rPr>
      </w:pPr>
      <w:r>
        <w:rPr>
          <w:lang w:val="pl-PL"/>
        </w:rPr>
        <w:t>9</w:t>
      </w:r>
      <w:r w:rsidR="005D6CB7" w:rsidRPr="00087030">
        <w:rPr>
          <w:lang w:val="pl-PL"/>
        </w:rPr>
        <w:t>.1.</w:t>
      </w:r>
      <w:r w:rsidR="005D6CB7" w:rsidRPr="00087030">
        <w:rPr>
          <w:lang w:val="pl-PL"/>
        </w:rPr>
        <w:tab/>
      </w:r>
      <w:r w:rsidR="00BA5017" w:rsidRPr="00BA5017">
        <w:rPr>
          <w:lang w:val="pl-PL"/>
        </w:rPr>
        <w:t>Uczestnik wypełni i złoży on-line indywidualny raport z mobilności (</w:t>
      </w:r>
      <w:r w:rsidR="00BA5017" w:rsidRPr="00BA5017">
        <w:rPr>
          <w:i/>
          <w:iCs/>
          <w:lang w:val="pl-PL"/>
        </w:rPr>
        <w:t>on-line EUSurvey</w:t>
      </w:r>
      <w:r w:rsidR="00BA5017" w:rsidRPr="00BA5017">
        <w:rPr>
          <w:lang w:val="pl-PL"/>
        </w:rPr>
        <w:t xml:space="preserve">) w terminie </w:t>
      </w:r>
      <w:r w:rsidR="00BA5017" w:rsidRPr="00BA5017">
        <w:rPr>
          <w:iCs/>
          <w:lang w:val="pl-PL"/>
        </w:rPr>
        <w:t>10</w:t>
      </w:r>
      <w:r w:rsidR="00BA5017" w:rsidRPr="00BA5017">
        <w:rPr>
          <w:lang w:val="pl-PL"/>
        </w:rPr>
        <w:t xml:space="preserve"> dni kalendarzowych od dnia otrzymania zaproszenia do jego wypełnienia. Uczestnik, który nie wypełni i nie złoży indywidualnego raportu z mobilności może zostać wezwany przez Instytucję do częściowego lub pełnego zwrotu otrzymanego wsparcia finansowego z funduszy UE w ramach programu Erasmus+.</w:t>
      </w:r>
    </w:p>
    <w:p w:rsidR="00BA5017" w:rsidRPr="00BA5017" w:rsidRDefault="00AC0CA2" w:rsidP="00BA5017">
      <w:pPr>
        <w:tabs>
          <w:tab w:val="left" w:pos="567"/>
        </w:tabs>
        <w:ind w:left="567" w:hanging="567"/>
        <w:jc w:val="both"/>
        <w:rPr>
          <w:lang w:val="pl-PL"/>
        </w:rPr>
      </w:pPr>
      <w:r>
        <w:rPr>
          <w:lang w:val="pl-PL"/>
        </w:rPr>
        <w:t>9</w:t>
      </w:r>
      <w:r w:rsidR="00BA5017" w:rsidRPr="00BA5017">
        <w:rPr>
          <w:lang w:val="pl-PL"/>
        </w:rPr>
        <w:t>.2</w:t>
      </w:r>
      <w:r w:rsidR="00BA5017" w:rsidRPr="00BA5017">
        <w:rPr>
          <w:lang w:val="pl-PL"/>
        </w:rPr>
        <w:tab/>
        <w:t>Do Uczestnika może być wysłany uzupełniający raport dotyczący kwestii uznawalności.</w:t>
      </w:r>
    </w:p>
    <w:p w:rsidR="005A7A8C" w:rsidRDefault="005A7A8C" w:rsidP="00DB07BE">
      <w:pPr>
        <w:pBdr>
          <w:bottom w:val="single" w:sz="6" w:space="1" w:color="auto"/>
        </w:pBdr>
        <w:jc w:val="both"/>
        <w:rPr>
          <w:b/>
          <w:bCs/>
          <w:lang w:val="pl-PL"/>
        </w:rPr>
      </w:pPr>
    </w:p>
    <w:p w:rsidR="00DB07BE" w:rsidRPr="00D55EB0" w:rsidRDefault="00DB07BE" w:rsidP="00DB07BE">
      <w:pPr>
        <w:pBdr>
          <w:bottom w:val="single" w:sz="6" w:space="1" w:color="auto"/>
        </w:pBdr>
        <w:jc w:val="both"/>
        <w:rPr>
          <w:b/>
          <w:bCs/>
          <w:lang w:val="pl-PL"/>
        </w:rPr>
      </w:pPr>
      <w:r w:rsidRPr="00D55EB0">
        <w:rPr>
          <w:b/>
          <w:bCs/>
          <w:lang w:val="pl-PL"/>
        </w:rPr>
        <w:t xml:space="preserve">ARTYKUŁ </w:t>
      </w:r>
      <w:r w:rsidR="00AC0CA2">
        <w:rPr>
          <w:b/>
          <w:bCs/>
          <w:lang w:val="pl-PL"/>
        </w:rPr>
        <w:t>10</w:t>
      </w:r>
      <w:r w:rsidRPr="00D55EB0">
        <w:rPr>
          <w:b/>
          <w:bCs/>
          <w:lang w:val="pl-PL"/>
        </w:rPr>
        <w:t xml:space="preserve"> - ETYKA I WARTOŚCI </w:t>
      </w:r>
    </w:p>
    <w:p w:rsidR="00D55EB0" w:rsidRDefault="00D55EB0" w:rsidP="00DB07BE">
      <w:pPr>
        <w:pStyle w:val="HTML-wstpniesformatowany"/>
        <w:ind w:left="567" w:hanging="567"/>
        <w:jc w:val="both"/>
        <w:rPr>
          <w:rStyle w:val="y2iqfc"/>
          <w:rFonts w:ascii="Times New Roman" w:hAnsi="Times New Roman" w:cs="Times New Roman"/>
        </w:rPr>
      </w:pPr>
    </w:p>
    <w:p w:rsidR="00DB07BE" w:rsidRDefault="00AC0CA2" w:rsidP="00DB07BE">
      <w:pPr>
        <w:pStyle w:val="HTML-wstpniesformatowany"/>
        <w:ind w:left="567" w:hanging="567"/>
        <w:jc w:val="both"/>
        <w:rPr>
          <w:rStyle w:val="y2iqfc"/>
          <w:rFonts w:ascii="Times New Roman" w:hAnsi="Times New Roman" w:cs="Times New Roman"/>
        </w:rPr>
      </w:pPr>
      <w:r>
        <w:rPr>
          <w:rStyle w:val="y2iqfc"/>
          <w:rFonts w:ascii="Times New Roman" w:hAnsi="Times New Roman" w:cs="Times New Roman"/>
        </w:rPr>
        <w:t>10</w:t>
      </w:r>
      <w:r w:rsidR="00DB07BE" w:rsidRPr="00DB07BE">
        <w:rPr>
          <w:rStyle w:val="y2iqfc"/>
          <w:rFonts w:ascii="Times New Roman" w:hAnsi="Times New Roman" w:cs="Times New Roman"/>
        </w:rPr>
        <w:t>.1    Etyka: Działanie związane z mobilnością musi być prowadzone zgodnie z najwyższymi standardami etycznymi oraz obowiązującym unijnym, międzynarodowym i krajowym prawem dotyczącym zasad etycznych.</w:t>
      </w:r>
    </w:p>
    <w:p w:rsidR="00DB07BE" w:rsidRDefault="00AC0CA2" w:rsidP="00DB07BE">
      <w:pPr>
        <w:pStyle w:val="HTML-wstpniesformatowany"/>
        <w:ind w:left="567" w:hanging="567"/>
        <w:jc w:val="both"/>
        <w:rPr>
          <w:rStyle w:val="y2iqfc"/>
          <w:rFonts w:ascii="Times New Roman" w:hAnsi="Times New Roman" w:cs="Times New Roman"/>
        </w:rPr>
      </w:pPr>
      <w:r>
        <w:rPr>
          <w:rStyle w:val="y2iqfc"/>
          <w:rFonts w:ascii="Times New Roman" w:hAnsi="Times New Roman" w:cs="Times New Roman"/>
        </w:rPr>
        <w:t>10</w:t>
      </w:r>
      <w:r w:rsidR="00DB07BE" w:rsidRPr="00DB07BE">
        <w:rPr>
          <w:rStyle w:val="y2iqfc"/>
          <w:rFonts w:ascii="Times New Roman" w:hAnsi="Times New Roman" w:cs="Times New Roman"/>
        </w:rPr>
        <w:t>.2  Wartości: Uczestnik musi zobowiązać się i zapewnić poszanowanie podstawowych wartości UE (takich jak poszanowanie godności ludzkiej, wolności, demokracji, równości, praworządności i praw człowieka, w tym praw mniejszości).</w:t>
      </w:r>
    </w:p>
    <w:p w:rsidR="00DB07BE" w:rsidRPr="00DB07BE" w:rsidRDefault="00AC0CA2" w:rsidP="00DB07BE">
      <w:pPr>
        <w:pStyle w:val="HTML-wstpniesformatowany"/>
        <w:ind w:left="567" w:hanging="567"/>
        <w:jc w:val="both"/>
        <w:rPr>
          <w:rStyle w:val="y2iqfc"/>
          <w:rFonts w:ascii="Times New Roman" w:hAnsi="Times New Roman" w:cs="Times New Roman"/>
        </w:rPr>
      </w:pPr>
      <w:r>
        <w:rPr>
          <w:rStyle w:val="y2iqfc"/>
          <w:rFonts w:ascii="Times New Roman" w:hAnsi="Times New Roman" w:cs="Times New Roman"/>
        </w:rPr>
        <w:t>10</w:t>
      </w:r>
      <w:r w:rsidR="00DB07BE" w:rsidRPr="00DB07BE">
        <w:rPr>
          <w:rStyle w:val="y2iqfc"/>
          <w:rFonts w:ascii="Times New Roman" w:hAnsi="Times New Roman" w:cs="Times New Roman"/>
        </w:rPr>
        <w:t>.3    Jeśli uczestnik naruszy którykolwiek z obowiązków wynikających z niniejszego artykułu, dotacja może zostać zmniejszona.</w:t>
      </w:r>
    </w:p>
    <w:p w:rsidR="00DB07BE" w:rsidRPr="00DB07BE" w:rsidRDefault="00DB07BE" w:rsidP="00DB07BE">
      <w:pPr>
        <w:pStyle w:val="HTML-wstpniesformatowany"/>
        <w:jc w:val="both"/>
        <w:rPr>
          <w:rFonts w:ascii="Times New Roman" w:hAnsi="Times New Roman" w:cs="Times New Roman"/>
        </w:rPr>
      </w:pPr>
    </w:p>
    <w:p w:rsidR="00DB07BE" w:rsidRPr="00D55EB0" w:rsidRDefault="00DB07BE" w:rsidP="00DB07BE">
      <w:pPr>
        <w:pBdr>
          <w:bottom w:val="single" w:sz="6" w:space="1" w:color="auto"/>
        </w:pBdr>
        <w:jc w:val="both"/>
        <w:rPr>
          <w:rStyle w:val="y2iqfc"/>
          <w:b/>
          <w:bCs/>
          <w:lang w:val="pl-PL"/>
        </w:rPr>
      </w:pPr>
      <w:r w:rsidRPr="00D55EB0">
        <w:rPr>
          <w:b/>
          <w:bCs/>
          <w:lang w:val="pl-PL"/>
        </w:rPr>
        <w:t xml:space="preserve">ARTYKUŁ </w:t>
      </w:r>
      <w:r w:rsidR="00D55EB0" w:rsidRPr="00D55EB0">
        <w:rPr>
          <w:b/>
          <w:bCs/>
          <w:lang w:val="pl-PL"/>
        </w:rPr>
        <w:t>1</w:t>
      </w:r>
      <w:r w:rsidR="00AC0CA2">
        <w:rPr>
          <w:b/>
          <w:bCs/>
          <w:lang w:val="pl-PL"/>
        </w:rPr>
        <w:t>1</w:t>
      </w:r>
      <w:r w:rsidRPr="00D55EB0">
        <w:rPr>
          <w:b/>
          <w:bCs/>
          <w:lang w:val="pl-PL"/>
        </w:rPr>
        <w:t xml:space="preserve"> – OCHRONA DANYCH OSOBOWYCH  </w:t>
      </w:r>
    </w:p>
    <w:p w:rsidR="00DB07BE" w:rsidRPr="00DB07BE" w:rsidRDefault="00D55EB0" w:rsidP="00DB07BE">
      <w:pPr>
        <w:tabs>
          <w:tab w:val="left" w:pos="567"/>
        </w:tabs>
        <w:spacing w:after="120"/>
        <w:ind w:left="567" w:hanging="567"/>
        <w:jc w:val="both"/>
        <w:rPr>
          <w:rStyle w:val="y2iqfc"/>
          <w:color w:val="FF0000"/>
          <w:lang w:val="pl-PL"/>
        </w:rPr>
      </w:pPr>
      <w:r>
        <w:rPr>
          <w:rStyle w:val="y2iqfc"/>
          <w:lang w:val="pl-PL"/>
        </w:rPr>
        <w:t>1</w:t>
      </w:r>
      <w:r w:rsidR="00AC0CA2">
        <w:rPr>
          <w:rStyle w:val="y2iqfc"/>
          <w:lang w:val="pl-PL"/>
        </w:rPr>
        <w:t>1</w:t>
      </w:r>
      <w:r w:rsidR="00DB07BE" w:rsidRPr="00DB07BE">
        <w:rPr>
          <w:rStyle w:val="y2iqfc"/>
          <w:lang w:val="pl-PL"/>
        </w:rPr>
        <w:t xml:space="preserve">.1 Instytucja wysyłająca </w:t>
      </w:r>
      <w:r w:rsidR="00DB07BE" w:rsidRPr="00DB07BE">
        <w:rPr>
          <w:rStyle w:val="y2iqfc"/>
        </w:rPr>
        <w:t>przekazuje uczestnikom Informację dotyczącą prywatności odnośnie przetwarzania ich danych osobowych, zanim zostaną one wprowadzone do elektronicznych systemów zarządzania mobilnościami Erasmus+.</w:t>
      </w:r>
    </w:p>
    <w:p w:rsidR="00DB07BE" w:rsidRPr="00DB07BE" w:rsidRDefault="00DB07BE" w:rsidP="00DB07BE">
      <w:pPr>
        <w:tabs>
          <w:tab w:val="left" w:pos="567"/>
        </w:tabs>
        <w:ind w:left="567" w:hanging="567"/>
        <w:jc w:val="both"/>
      </w:pPr>
      <w:r w:rsidRPr="00DB07BE">
        <w:rPr>
          <w:rStyle w:val="y2iqfc"/>
        </w:rPr>
        <w:tab/>
      </w:r>
      <w:hyperlink r:id="rId10" w:history="1">
        <w:r w:rsidRPr="00DB07BE">
          <w:rPr>
            <w:color w:val="0000FF"/>
            <w:u w:val="single"/>
          </w:rPr>
          <w:t>https://webgate.ec.europa.eu/erasmus-esc/index/privacy-statement</w:t>
        </w:r>
      </w:hyperlink>
    </w:p>
    <w:p w:rsidR="00DB07BE" w:rsidRPr="00DB07BE" w:rsidRDefault="00D55EB0" w:rsidP="00DB07BE">
      <w:pPr>
        <w:tabs>
          <w:tab w:val="left" w:pos="567"/>
        </w:tabs>
        <w:spacing w:after="120"/>
        <w:ind w:left="567" w:hanging="567"/>
        <w:jc w:val="both"/>
        <w:rPr>
          <w:color w:val="FF0000"/>
          <w:lang w:val="pl-PL"/>
        </w:rPr>
      </w:pPr>
      <w:r>
        <w:rPr>
          <w:lang w:val="pl-PL"/>
        </w:rPr>
        <w:t>1</w:t>
      </w:r>
      <w:r w:rsidR="00AC0CA2">
        <w:rPr>
          <w:lang w:val="pl-PL"/>
        </w:rPr>
        <w:t>1</w:t>
      </w:r>
      <w:r w:rsidR="00DB07BE" w:rsidRPr="00DB07BE">
        <w:rPr>
          <w:lang w:val="pl-PL"/>
        </w:rPr>
        <w:t>.2 Wszelkie dane osobowe zawarte w niniejszej umowie będą przetwarzane zgodnie z Rozporządzeniem (WE) nr 2018/1725 Parlamentu Europejskiego i Rady o ochronie osób fizycznych w związku z przetwarzaniem danych osobowych przez instytucje i organy UE oraz o swobodnym przepływie tych danych. Dane te będą przetwarzane wyłącznie w związku z realizacją umowy i upowszechnianiem rezultatów uzyskanych po jej zakończeniu przez instytucję wysyłającą, Agencję Narodową i Komisję Europejską z uwzględnieniem konieczności przekazywania danych odpowiednim służbom odpowiedzialnym za kontrole i audyt zgodnie z przepisami UE</w:t>
      </w:r>
      <w:r w:rsidR="00DB07BE" w:rsidRPr="00D55EB0">
        <w:rPr>
          <w:vertAlign w:val="superscript"/>
          <w:lang w:val="pl-PL"/>
        </w:rPr>
        <w:footnoteReference w:id="3"/>
      </w:r>
      <w:r w:rsidR="00DB07BE" w:rsidRPr="00DB07BE">
        <w:rPr>
          <w:lang w:val="pl-PL"/>
        </w:rPr>
        <w:t xml:space="preserve"> (Europejski Trybunał Obrachunkowy lub Europejski Urząd ds. Zwalczania Nadużyć Finansowych (OLAF)).</w:t>
      </w:r>
    </w:p>
    <w:p w:rsidR="00DB07BE" w:rsidRDefault="00D55EB0" w:rsidP="00DB07BE">
      <w:pPr>
        <w:tabs>
          <w:tab w:val="left" w:pos="567"/>
        </w:tabs>
        <w:spacing w:after="120"/>
        <w:ind w:left="567" w:hanging="567"/>
        <w:jc w:val="both"/>
        <w:rPr>
          <w:lang w:val="pl-PL"/>
        </w:rPr>
      </w:pPr>
      <w:r>
        <w:rPr>
          <w:lang w:val="pl-PL"/>
        </w:rPr>
        <w:t>1</w:t>
      </w:r>
      <w:r w:rsidR="00AC0CA2">
        <w:rPr>
          <w:lang w:val="pl-PL"/>
        </w:rPr>
        <w:t>1</w:t>
      </w:r>
      <w:r w:rsidR="00DB07BE" w:rsidRPr="00DB07BE">
        <w:rPr>
          <w:lang w:val="pl-PL"/>
        </w:rPr>
        <w:t xml:space="preserve">.3 Na pisemny wniosek, Uczestnik może uzyskać dostęp do swoich danych osobowych i poprawić nieprawidłowe lub niekompletne informacje. Wszelkie pytania dotyczące przetwarzania danych osobowych należy kierować do instytucji wysyłającej i/lub Agencji Narodowej. Uczestnik może złożyć skargę dotyczącą przetwarzania </w:t>
      </w:r>
      <w:r w:rsidR="00DB07BE" w:rsidRPr="00DB07BE">
        <w:rPr>
          <w:lang w:val="pl-PL"/>
        </w:rPr>
        <w:lastRenderedPageBreak/>
        <w:t>danych osobowych do Europejskiego Inspektora Ochrony Danych w odniesieniu do wykorzystania tych danych przez Komisję Europejską.</w:t>
      </w:r>
    </w:p>
    <w:p w:rsidR="00D86451" w:rsidRPr="003B1572" w:rsidRDefault="00D86451" w:rsidP="00D86451">
      <w:pPr>
        <w:pBdr>
          <w:bottom w:val="single" w:sz="6" w:space="1" w:color="auto"/>
        </w:pBdr>
        <w:jc w:val="both"/>
        <w:rPr>
          <w:b/>
          <w:bCs/>
          <w:u w:val="single"/>
          <w:lang w:val="pl-PL"/>
        </w:rPr>
      </w:pPr>
      <w:r w:rsidRPr="003B1572">
        <w:rPr>
          <w:b/>
          <w:bCs/>
          <w:u w:val="single"/>
          <w:lang w:val="pl-PL"/>
        </w:rPr>
        <w:t>ARTYKUŁ 12 – ZAWIESZENIE UMOWY_______________________________________</w:t>
      </w:r>
    </w:p>
    <w:p w:rsidR="00D86451" w:rsidRPr="003B1572" w:rsidRDefault="00D86451" w:rsidP="00D86451">
      <w:pPr>
        <w:pBdr>
          <w:bottom w:val="single" w:sz="6" w:space="1" w:color="auto"/>
        </w:pBdr>
        <w:tabs>
          <w:tab w:val="left" w:pos="709"/>
        </w:tabs>
        <w:ind w:left="709" w:hanging="709"/>
        <w:jc w:val="both"/>
        <w:rPr>
          <w:lang w:val="pl-PL"/>
        </w:rPr>
      </w:pPr>
      <w:r w:rsidRPr="003B1572">
        <w:rPr>
          <w:lang w:val="pl-PL"/>
        </w:rPr>
        <w:t>12.1     Umowa może zostać zawieszona z inicjatywy Uczestnika lub Instytucji, jeżeli wyjątkowe okoliczności - w szczególności siła wyższa (zob. art. 16) - uniemożliwiają lub nadmiernie utrudniają jej wykonanie. Zawieszenie staje się skuteczne w dniu ustalonym przez strony w drodze pisemnego powiadomienia. Umowa może zostać wznowiona po tym terminie.</w:t>
      </w:r>
    </w:p>
    <w:p w:rsidR="00D86451" w:rsidRPr="003B1572" w:rsidRDefault="00D86451" w:rsidP="00D86451">
      <w:pPr>
        <w:pBdr>
          <w:bottom w:val="single" w:sz="6" w:space="1" w:color="auto"/>
        </w:pBdr>
        <w:tabs>
          <w:tab w:val="left" w:pos="709"/>
        </w:tabs>
        <w:ind w:left="567" w:hanging="567"/>
        <w:jc w:val="both"/>
        <w:rPr>
          <w:lang w:val="pl-PL"/>
        </w:rPr>
      </w:pPr>
      <w:r w:rsidRPr="003B1572">
        <w:rPr>
          <w:lang w:val="pl-PL"/>
        </w:rPr>
        <w:t>12.2.</w:t>
      </w:r>
      <w:r w:rsidRPr="003B1572">
        <w:rPr>
          <w:lang w:val="pl-PL"/>
        </w:rPr>
        <w:tab/>
        <w:t xml:space="preserve">   Instytucja może - w dowolnym momencie - zawiesić Umowę, jeżeli Uczestnik popełnił lub jest podejrzewany o popełnienie:</w:t>
      </w:r>
    </w:p>
    <w:p w:rsidR="00D86451" w:rsidRPr="003B1572" w:rsidRDefault="00D86451" w:rsidP="00D86451">
      <w:pPr>
        <w:pBdr>
          <w:bottom w:val="single" w:sz="6" w:space="1" w:color="auto"/>
        </w:pBdr>
        <w:tabs>
          <w:tab w:val="left" w:pos="567"/>
        </w:tabs>
        <w:ind w:left="567" w:hanging="567"/>
        <w:jc w:val="both"/>
        <w:rPr>
          <w:lang w:val="pl-PL"/>
        </w:rPr>
      </w:pPr>
      <w:r w:rsidRPr="003B1572">
        <w:rPr>
          <w:lang w:val="pl-PL"/>
        </w:rPr>
        <w:tab/>
        <w:t>a) istotnych błędów, nieprawidłowości lub oszustwa lub</w:t>
      </w:r>
    </w:p>
    <w:p w:rsidR="00D86451" w:rsidRPr="003B1572" w:rsidRDefault="00D86451" w:rsidP="00D86451">
      <w:pPr>
        <w:pBdr>
          <w:bottom w:val="single" w:sz="6" w:space="1" w:color="auto"/>
        </w:pBdr>
        <w:tabs>
          <w:tab w:val="left" w:pos="567"/>
        </w:tabs>
        <w:ind w:left="567" w:hanging="567"/>
        <w:jc w:val="both"/>
        <w:rPr>
          <w:lang w:val="pl-PL"/>
        </w:rPr>
      </w:pPr>
      <w:r w:rsidRPr="003B1572">
        <w:rPr>
          <w:lang w:val="pl-PL"/>
        </w:rPr>
        <w:tab/>
        <w:t>b) poważnego naruszenia zobowiązań wynikających z niniejszej Umowy lub w trakcie jej obowiązywania (w tym niewłaściwej realizacji działania, przedłożenia nieprawdziwych informacji, nieprzekazania wymaganych informacji, naruszenia zasad etyki (jeśli dotyczy) itp.</w:t>
      </w:r>
    </w:p>
    <w:p w:rsidR="00D86451" w:rsidRPr="003B1572" w:rsidRDefault="00D86451" w:rsidP="00D86451">
      <w:pPr>
        <w:pBdr>
          <w:bottom w:val="single" w:sz="6" w:space="1" w:color="auto"/>
        </w:pBdr>
        <w:tabs>
          <w:tab w:val="left" w:pos="851"/>
        </w:tabs>
        <w:ind w:left="709" w:hanging="709"/>
        <w:jc w:val="both"/>
        <w:rPr>
          <w:lang w:val="pl-PL"/>
        </w:rPr>
      </w:pPr>
      <w:r w:rsidRPr="003B1572">
        <w:rPr>
          <w:lang w:val="pl-PL"/>
        </w:rPr>
        <w:t xml:space="preserve">12.3     Gdy okoliczności pozwolą na wznowienie realizacji, strony muszą niezwłocznie uzgodnić datę wznowienia (jeden dzień po dacie zakończenia zawieszenia). Zawieszenie zostanie zniesione ze skutkiem od daty zakończenia zawieszenia. </w:t>
      </w:r>
    </w:p>
    <w:p w:rsidR="00D86451" w:rsidRPr="003B1572" w:rsidRDefault="00D86451" w:rsidP="00D86451">
      <w:pPr>
        <w:pBdr>
          <w:bottom w:val="single" w:sz="6" w:space="1" w:color="auto"/>
        </w:pBdr>
        <w:tabs>
          <w:tab w:val="left" w:pos="709"/>
        </w:tabs>
        <w:ind w:left="567" w:hanging="567"/>
        <w:jc w:val="both"/>
        <w:rPr>
          <w:lang w:val="pl-PL"/>
        </w:rPr>
      </w:pPr>
      <w:r w:rsidRPr="003B1572">
        <w:rPr>
          <w:lang w:val="pl-PL"/>
        </w:rPr>
        <w:t xml:space="preserve">12.4.    Podczas zawieszenia uczestnikowi nie będzie wypłacane żadne wsparcie finansowe. </w:t>
      </w:r>
    </w:p>
    <w:p w:rsidR="00D86451" w:rsidRPr="003B1572" w:rsidRDefault="00D86451" w:rsidP="00D86451">
      <w:pPr>
        <w:pBdr>
          <w:bottom w:val="single" w:sz="6" w:space="1" w:color="auto"/>
        </w:pBdr>
        <w:tabs>
          <w:tab w:val="left" w:pos="709"/>
        </w:tabs>
        <w:jc w:val="both"/>
        <w:rPr>
          <w:lang w:val="pl-PL"/>
        </w:rPr>
      </w:pPr>
      <w:r w:rsidRPr="003B1572">
        <w:rPr>
          <w:lang w:val="pl-PL"/>
        </w:rPr>
        <w:t>12.5     Uczestnik nie może domagać się odszkodowania z powodu zawieszenia przez Instytucję.</w:t>
      </w:r>
    </w:p>
    <w:p w:rsidR="00ED4EE8" w:rsidRPr="003B1572" w:rsidRDefault="00D86451" w:rsidP="00D86451">
      <w:pPr>
        <w:pBdr>
          <w:bottom w:val="single" w:sz="6" w:space="1" w:color="auto"/>
        </w:pBdr>
        <w:tabs>
          <w:tab w:val="left" w:pos="567"/>
        </w:tabs>
        <w:jc w:val="both"/>
        <w:rPr>
          <w:lang w:val="pl-PL"/>
        </w:rPr>
      </w:pPr>
      <w:r w:rsidRPr="003B1572">
        <w:rPr>
          <w:lang w:val="pl-PL"/>
        </w:rPr>
        <w:t>12.6     Zawieszenie nie wpływa na prawo Instytucji do rozwiązania Umowy (zob. art. 13).</w:t>
      </w:r>
    </w:p>
    <w:p w:rsidR="00D86451" w:rsidRPr="003B1572" w:rsidRDefault="00D86451" w:rsidP="00D86451">
      <w:pPr>
        <w:pBdr>
          <w:bottom w:val="single" w:sz="6" w:space="1" w:color="auto"/>
        </w:pBdr>
        <w:tabs>
          <w:tab w:val="left" w:pos="567"/>
        </w:tabs>
        <w:jc w:val="both"/>
        <w:rPr>
          <w:lang w:val="pl-PL"/>
        </w:rPr>
      </w:pPr>
    </w:p>
    <w:p w:rsidR="00DB07BE" w:rsidRPr="003B1572" w:rsidRDefault="00DB07BE" w:rsidP="00DB07BE">
      <w:pPr>
        <w:pBdr>
          <w:bottom w:val="single" w:sz="6" w:space="1" w:color="auto"/>
        </w:pBdr>
        <w:jc w:val="both"/>
        <w:rPr>
          <w:b/>
          <w:bCs/>
          <w:lang w:val="pl-PL"/>
        </w:rPr>
      </w:pPr>
      <w:bookmarkStart w:id="2" w:name="_Hlk137640256"/>
      <w:r w:rsidRPr="003B1572">
        <w:rPr>
          <w:b/>
          <w:bCs/>
          <w:lang w:val="pl-PL"/>
        </w:rPr>
        <w:t>ARTYKUŁ 1</w:t>
      </w:r>
      <w:r w:rsidR="00D86451" w:rsidRPr="003B1572">
        <w:rPr>
          <w:b/>
          <w:bCs/>
          <w:lang w:val="pl-PL"/>
        </w:rPr>
        <w:t>3</w:t>
      </w:r>
      <w:r w:rsidRPr="003B1572">
        <w:rPr>
          <w:b/>
          <w:bCs/>
          <w:lang w:val="pl-PL"/>
        </w:rPr>
        <w:t xml:space="preserve"> – ROZWIĄZANIE UMOWY  </w:t>
      </w:r>
    </w:p>
    <w:bookmarkEnd w:id="2"/>
    <w:p w:rsidR="00D86451" w:rsidRPr="003B1572" w:rsidRDefault="00D86451" w:rsidP="00D86451">
      <w:pPr>
        <w:ind w:left="567" w:hanging="567"/>
        <w:jc w:val="both"/>
        <w:rPr>
          <w:rStyle w:val="y2iqfc"/>
        </w:rPr>
      </w:pPr>
      <w:r w:rsidRPr="003B1572">
        <w:rPr>
          <w:rStyle w:val="y2iqfc"/>
        </w:rPr>
        <w:t>13.1 Umowa może zostać rozwiązana przez każdą ze stron w przypadku zaistnienia okoliczności, które sprawiają, że wykonanie Umowy jest niewykonalne, niemożliwe lub nadmiernie utrudnione.</w:t>
      </w:r>
    </w:p>
    <w:p w:rsidR="00D86451" w:rsidRPr="003B1572" w:rsidRDefault="00D86451" w:rsidP="00D86451">
      <w:pPr>
        <w:ind w:left="567" w:hanging="567"/>
        <w:jc w:val="both"/>
        <w:rPr>
          <w:rStyle w:val="y2iqfc"/>
        </w:rPr>
      </w:pPr>
      <w:r w:rsidRPr="003B1572">
        <w:rPr>
          <w:rStyle w:val="y2iqfc"/>
        </w:rPr>
        <w:t>13.2 W przypadku rozwiązania Umowy z powodu działania siły wyższej (art. 16), Uczestnik będzie uprawniony do otrzymania co najmniej kwoty dofinansowania odpowiadającej rzeczywistemu okresowi trwania mobilności. Wszelkie pozostałe środki będą musiały zostać zwrócone.</w:t>
      </w:r>
    </w:p>
    <w:p w:rsidR="00D86451" w:rsidRPr="003B1572" w:rsidRDefault="00D86451" w:rsidP="00D86451">
      <w:pPr>
        <w:ind w:left="567" w:hanging="567"/>
        <w:jc w:val="both"/>
        <w:rPr>
          <w:rStyle w:val="y2iqfc"/>
        </w:rPr>
      </w:pPr>
      <w:r w:rsidRPr="003B1572">
        <w:rPr>
          <w:rStyle w:val="y2iqfc"/>
        </w:rPr>
        <w:t>13.3 W przypadku poważnego naruszenia zobowiązań lub jeśli Uczestnik dopuścił się nieprawidłowości, oszustwa, korupcji lub jest zaangażowany w organizację przestępczą, pranie pieniędzy, przestępstwa związane z terroryzmem (w tym finansowanie terroryzmu), pracę dzieci lub handel ludźmi, Instytucja może rozwiązać Umowę poprzez formalne powiadomienie drugiej strony.</w:t>
      </w:r>
    </w:p>
    <w:p w:rsidR="00D86451" w:rsidRPr="003B1572" w:rsidRDefault="00D86451" w:rsidP="00D86451">
      <w:pPr>
        <w:ind w:left="567" w:hanging="567"/>
        <w:jc w:val="both"/>
        <w:rPr>
          <w:rStyle w:val="y2iqfc"/>
        </w:rPr>
      </w:pPr>
      <w:r w:rsidRPr="003B1572">
        <w:rPr>
          <w:rStyle w:val="y2iqfc"/>
        </w:rPr>
        <w:t>13.4 Instytucja zastrzega sobie prawo do wszczęcia postępowania sądowego, jeśli żądany zwrot kosztów nie zostanie dobrowolnie dokonany w terminie podanym do wiadomości Uczestnika listem poleconym.</w:t>
      </w:r>
    </w:p>
    <w:p w:rsidR="00D86451" w:rsidRPr="003B1572" w:rsidRDefault="00D86451" w:rsidP="00D86451">
      <w:pPr>
        <w:ind w:left="567" w:hanging="567"/>
        <w:jc w:val="both"/>
        <w:rPr>
          <w:rStyle w:val="y2iqfc"/>
        </w:rPr>
      </w:pPr>
      <w:r w:rsidRPr="003B1572">
        <w:rPr>
          <w:rStyle w:val="y2iqfc"/>
        </w:rPr>
        <w:t>13.5 Rozwiązanie Umowy wejdzie w życie w dniu określonym w powiadomieniu; "data rozwiązania Umowy".</w:t>
      </w:r>
    </w:p>
    <w:p w:rsidR="00D55EB0" w:rsidRPr="003B1572" w:rsidRDefault="00D86451" w:rsidP="00D86451">
      <w:pPr>
        <w:spacing w:before="120"/>
        <w:ind w:left="567" w:hanging="567"/>
        <w:jc w:val="both"/>
        <w:rPr>
          <w:lang w:val="pl-PL"/>
        </w:rPr>
      </w:pPr>
      <w:r w:rsidRPr="003B1572">
        <w:rPr>
          <w:rStyle w:val="y2iqfc"/>
        </w:rPr>
        <w:t>13.6 Uczestnik nie może domagać się odszkodowania z tytułu rozwiązania Umowy przez Instytucję</w:t>
      </w:r>
    </w:p>
    <w:p w:rsidR="00D86451" w:rsidRPr="003B1572" w:rsidRDefault="00D86451" w:rsidP="00DB07BE">
      <w:pPr>
        <w:pBdr>
          <w:bottom w:val="single" w:sz="6" w:space="1" w:color="auto"/>
        </w:pBdr>
        <w:jc w:val="both"/>
        <w:rPr>
          <w:b/>
          <w:bCs/>
          <w:lang w:val="pl-PL"/>
        </w:rPr>
      </w:pPr>
    </w:p>
    <w:p w:rsidR="00DB07BE" w:rsidRPr="003B1572" w:rsidRDefault="00DB07BE" w:rsidP="00DB07BE">
      <w:pPr>
        <w:pBdr>
          <w:bottom w:val="single" w:sz="6" w:space="1" w:color="auto"/>
        </w:pBdr>
        <w:jc w:val="both"/>
        <w:rPr>
          <w:b/>
          <w:bCs/>
          <w:lang w:val="pl-PL"/>
        </w:rPr>
      </w:pPr>
      <w:r w:rsidRPr="003B1572">
        <w:rPr>
          <w:b/>
          <w:bCs/>
          <w:lang w:val="pl-PL"/>
        </w:rPr>
        <w:t>ARTYKUŁ 1</w:t>
      </w:r>
      <w:r w:rsidR="00D86451" w:rsidRPr="003B1572">
        <w:rPr>
          <w:b/>
          <w:bCs/>
          <w:lang w:val="pl-PL"/>
        </w:rPr>
        <w:t>4</w:t>
      </w:r>
      <w:r w:rsidRPr="003B1572">
        <w:rPr>
          <w:b/>
          <w:bCs/>
          <w:lang w:val="pl-PL"/>
        </w:rPr>
        <w:t xml:space="preserve"> – KONTROLE I AUDYTY  </w:t>
      </w:r>
    </w:p>
    <w:p w:rsidR="00DB07BE" w:rsidRPr="003B1572" w:rsidRDefault="00DB07BE" w:rsidP="00DB07BE">
      <w:pPr>
        <w:ind w:left="567" w:hanging="567"/>
        <w:jc w:val="both"/>
        <w:rPr>
          <w:lang w:val="pl-PL"/>
        </w:rPr>
      </w:pPr>
      <w:r w:rsidRPr="003B1572">
        <w:rPr>
          <w:lang w:val="pl-PL"/>
        </w:rPr>
        <w:t>1</w:t>
      </w:r>
      <w:r w:rsidR="00D86451" w:rsidRPr="003B1572">
        <w:rPr>
          <w:lang w:val="pl-PL"/>
        </w:rPr>
        <w:t>4</w:t>
      </w:r>
      <w:r w:rsidRPr="003B1572">
        <w:rPr>
          <w:lang w:val="pl-PL"/>
        </w:rPr>
        <w:t>.1</w:t>
      </w:r>
      <w:r w:rsidRPr="003B1572">
        <w:rPr>
          <w:lang w:val="pl-PL"/>
        </w:rPr>
        <w:tab/>
        <w:t xml:space="preserve">Strony Umowy zobowiązują się przedstawić wszelkie szczegółowe informacje wymagane przez Komisję Europejską, polską agencję narodową lub każdy inny organ zewnętrzny upoważniony przez Komisję Europejską lub polską Agencję Narodową w celu weryfikacji, że okres mobilności i postanowienia Umowy </w:t>
      </w:r>
      <w:r w:rsidR="00D86451" w:rsidRPr="003B1572">
        <w:rPr>
          <w:lang w:val="pl-PL"/>
        </w:rPr>
        <w:t xml:space="preserve"> </w:t>
      </w:r>
      <w:r w:rsidRPr="003B1572">
        <w:rPr>
          <w:lang w:val="pl-PL"/>
        </w:rPr>
        <w:t>są realizowane we właściwy sposób.</w:t>
      </w:r>
    </w:p>
    <w:p w:rsidR="00D86451" w:rsidRPr="00F60E40" w:rsidRDefault="00D86451" w:rsidP="00DB07BE">
      <w:pPr>
        <w:ind w:left="567" w:hanging="567"/>
        <w:jc w:val="both"/>
        <w:rPr>
          <w:lang w:val="pl-PL"/>
        </w:rPr>
      </w:pPr>
      <w:r w:rsidRPr="003B1572">
        <w:rPr>
          <w:lang w:val="pl-PL"/>
        </w:rPr>
        <w:t>14.2   Wszelkie nieprawidłowości związane z Umową mogą prowadzić do podjęcia środków określonych w art. 6 lub dalszych działań prawnych zgodnie z obowiązującym prawem krajowym.</w:t>
      </w:r>
    </w:p>
    <w:p w:rsidR="00DB07BE" w:rsidRPr="00F60E40" w:rsidRDefault="00DB07BE" w:rsidP="00DB07BE">
      <w:pPr>
        <w:ind w:left="567" w:hanging="567"/>
        <w:rPr>
          <w:lang w:val="pl-PL"/>
        </w:rPr>
      </w:pPr>
    </w:p>
    <w:p w:rsidR="00DB07BE" w:rsidRPr="00D55EB0" w:rsidRDefault="00DB07BE" w:rsidP="00DB07BE">
      <w:pPr>
        <w:pBdr>
          <w:bottom w:val="single" w:sz="6" w:space="1" w:color="auto"/>
        </w:pBdr>
        <w:jc w:val="both"/>
        <w:rPr>
          <w:b/>
          <w:bCs/>
          <w:lang w:val="pl-PL"/>
        </w:rPr>
      </w:pPr>
      <w:r w:rsidRPr="00D55EB0">
        <w:rPr>
          <w:rFonts w:eastAsiaTheme="majorEastAsia"/>
          <w:b/>
          <w:bCs/>
          <w:iCs/>
          <w:caps/>
          <w:lang w:val="pl-PL" w:eastAsia="en-US"/>
        </w:rPr>
        <w:t>ARTICLE 1</w:t>
      </w:r>
      <w:r w:rsidR="00D86451">
        <w:rPr>
          <w:rFonts w:eastAsiaTheme="majorEastAsia"/>
          <w:b/>
          <w:bCs/>
          <w:iCs/>
          <w:caps/>
          <w:lang w:val="pl-PL" w:eastAsia="en-US"/>
        </w:rPr>
        <w:t>5</w:t>
      </w:r>
      <w:r w:rsidRPr="00D55EB0">
        <w:rPr>
          <w:rFonts w:eastAsiaTheme="majorEastAsia"/>
          <w:b/>
          <w:bCs/>
          <w:iCs/>
          <w:caps/>
          <w:lang w:val="pl-PL" w:eastAsia="en-US"/>
        </w:rPr>
        <w:t xml:space="preserve"> – </w:t>
      </w:r>
      <w:r w:rsidR="00D86451">
        <w:rPr>
          <w:rFonts w:eastAsiaTheme="majorEastAsia"/>
          <w:b/>
          <w:bCs/>
          <w:iCs/>
          <w:caps/>
          <w:lang w:val="pl-PL" w:eastAsia="en-US"/>
        </w:rPr>
        <w:t>SZKODY</w:t>
      </w:r>
      <w:r w:rsidRPr="00D55EB0">
        <w:rPr>
          <w:b/>
          <w:bCs/>
          <w:lang w:val="pl-PL"/>
        </w:rPr>
        <w:t xml:space="preserve"> </w:t>
      </w:r>
    </w:p>
    <w:p w:rsidR="00DB07BE" w:rsidRPr="00F60E40" w:rsidRDefault="00DB07BE" w:rsidP="00DB07BE">
      <w:pPr>
        <w:tabs>
          <w:tab w:val="left" w:pos="567"/>
        </w:tabs>
        <w:spacing w:after="120"/>
        <w:ind w:left="567" w:hanging="567"/>
        <w:jc w:val="both"/>
        <w:rPr>
          <w:lang w:val="pl-PL"/>
        </w:rPr>
      </w:pPr>
      <w:r w:rsidRPr="00F60E40">
        <w:rPr>
          <w:lang w:val="pl-PL"/>
        </w:rPr>
        <w:t>1</w:t>
      </w:r>
      <w:r w:rsidR="00D86451">
        <w:rPr>
          <w:lang w:val="pl-PL"/>
        </w:rPr>
        <w:t>5</w:t>
      </w:r>
      <w:r w:rsidRPr="00F60E40">
        <w:rPr>
          <w:lang w:val="pl-PL"/>
        </w:rPr>
        <w:t xml:space="preserve">.1 </w:t>
      </w:r>
      <w:r w:rsidRPr="00557357">
        <w:rPr>
          <w:lang w:val="pl-PL"/>
        </w:rPr>
        <w:tab/>
        <w:t>Każda ze stron niniejszej umowy zwolni drugą stronę z wszelkiej odpowiedzialności cywilnej za szkody poniesione przez nią lub jej personel w wyniku realizacji niniejszej umowy, z zastrzeżeniem, że takie szkody nie wynikają z </w:t>
      </w:r>
      <w:r w:rsidR="00636A4D" w:rsidRPr="00557357">
        <w:rPr>
          <w:lang w:val="pl-PL"/>
        </w:rPr>
        <w:t>winy umyślnej lub raż</w:t>
      </w:r>
      <w:r w:rsidR="00557357" w:rsidRPr="00557357">
        <w:rPr>
          <w:lang w:val="pl-PL"/>
        </w:rPr>
        <w:t>ą</w:t>
      </w:r>
      <w:r w:rsidR="00636A4D" w:rsidRPr="00557357">
        <w:rPr>
          <w:lang w:val="pl-PL"/>
        </w:rPr>
        <w:t>cego niedbalstwa</w:t>
      </w:r>
      <w:r w:rsidRPr="00557357">
        <w:rPr>
          <w:lang w:val="pl-PL"/>
        </w:rPr>
        <w:t>.</w:t>
      </w:r>
    </w:p>
    <w:p w:rsidR="00DB07BE" w:rsidRPr="00F60E40" w:rsidRDefault="00DB07BE" w:rsidP="00DB07BE">
      <w:pPr>
        <w:tabs>
          <w:tab w:val="left" w:pos="567"/>
        </w:tabs>
        <w:spacing w:after="120"/>
        <w:ind w:left="567" w:hanging="567"/>
        <w:jc w:val="both"/>
        <w:rPr>
          <w:lang w:val="pl-PL"/>
        </w:rPr>
      </w:pPr>
      <w:r w:rsidRPr="00F60E40">
        <w:rPr>
          <w:lang w:val="pl-PL"/>
        </w:rPr>
        <w:t>1</w:t>
      </w:r>
      <w:r w:rsidR="00D86451">
        <w:rPr>
          <w:lang w:val="pl-PL"/>
        </w:rPr>
        <w:t>5</w:t>
      </w:r>
      <w:r w:rsidRPr="00F60E40">
        <w:rPr>
          <w:lang w:val="pl-PL"/>
        </w:rPr>
        <w:t>.2</w:t>
      </w:r>
      <w:r w:rsidRPr="00F60E40">
        <w:rPr>
          <w:lang w:val="pl-PL"/>
        </w:rPr>
        <w:tab/>
        <w:t xml:space="preserve">Polska Agencja Narodowa, Komisja Europejska lub ich personel nie będą ponosić odpowiedzialności </w:t>
      </w:r>
      <w:r w:rsidR="00636A4D">
        <w:rPr>
          <w:lang w:val="pl-PL"/>
        </w:rPr>
        <w:t xml:space="preserve">wobec uczestnika </w:t>
      </w:r>
      <w:r w:rsidRPr="00F60E40">
        <w:rPr>
          <w:lang w:val="pl-PL"/>
        </w:rPr>
        <w:t xml:space="preserve">w przypadku roszczeń powstałych z tytułu realizacji niniejszej umowy dotyczących jakichkolwiek szkód spowodowanych podczas realizacji okresu mobilności. W rezultacie, polska Agencja Narodowa lub Komisja Europejska nie będą rozpatrywać jakichkolwiek wniosków o odszkodowanie lub zwrot towarzyszących takiemu roszczeniu. </w:t>
      </w:r>
    </w:p>
    <w:p w:rsidR="00F05C82" w:rsidRPr="003B1572" w:rsidRDefault="00F05C82" w:rsidP="00F05C82">
      <w:pPr>
        <w:pBdr>
          <w:bottom w:val="single" w:sz="6" w:space="1" w:color="auto"/>
        </w:pBdr>
        <w:ind w:left="567" w:hanging="567"/>
        <w:rPr>
          <w:b/>
          <w:bCs/>
          <w:lang w:val="pl-PL"/>
        </w:rPr>
      </w:pPr>
      <w:r w:rsidRPr="003B1572">
        <w:rPr>
          <w:b/>
          <w:bCs/>
          <w:lang w:val="pl-PL"/>
        </w:rPr>
        <w:t>ARTYKUŁ 16 – SIŁA WYŻSZA</w:t>
      </w:r>
    </w:p>
    <w:p w:rsidR="00F05C82" w:rsidRPr="003B1572" w:rsidRDefault="00F05C82" w:rsidP="00F05C82">
      <w:pPr>
        <w:ind w:left="567" w:hanging="567"/>
        <w:jc w:val="both"/>
        <w:rPr>
          <w:lang w:val="pl-PL"/>
        </w:rPr>
      </w:pPr>
      <w:r w:rsidRPr="003B1572">
        <w:rPr>
          <w:lang w:val="pl-PL"/>
        </w:rPr>
        <w:t xml:space="preserve">16.1 </w:t>
      </w:r>
      <w:r w:rsidRPr="003B1572">
        <w:rPr>
          <w:lang w:val="pl-PL"/>
        </w:rPr>
        <w:tab/>
        <w:t xml:space="preserve">Strona, której siła wyższa uniemożliwiła wypełnienie zobowiązań wynikających z Umowy, nie może zostać uznana za naruszającą te zobowiązania. </w:t>
      </w:r>
    </w:p>
    <w:p w:rsidR="00F05C82" w:rsidRPr="003B1572" w:rsidRDefault="00F05C82" w:rsidP="00F05C82">
      <w:pPr>
        <w:ind w:left="567" w:hanging="567"/>
        <w:jc w:val="both"/>
        <w:rPr>
          <w:lang w:val="pl-PL"/>
        </w:rPr>
      </w:pPr>
      <w:r w:rsidRPr="003B1572">
        <w:rPr>
          <w:lang w:val="pl-PL"/>
        </w:rPr>
        <w:t>16.2  „Siła wyższa” oznacza każdą sytuację lub zdarzenie, które:</w:t>
      </w:r>
    </w:p>
    <w:p w:rsidR="00F05C82" w:rsidRPr="003B1572" w:rsidRDefault="00F05C82" w:rsidP="00F05C82">
      <w:pPr>
        <w:ind w:left="1134" w:hanging="567"/>
        <w:jc w:val="both"/>
        <w:rPr>
          <w:lang w:val="pl-PL"/>
        </w:rPr>
      </w:pPr>
      <w:r w:rsidRPr="003B1572">
        <w:rPr>
          <w:lang w:val="pl-PL"/>
        </w:rPr>
        <w:t xml:space="preserve">- uniemożliwia którejkolwiek ze stron wypełnienie zobowiązań wynikających z Umowy, </w:t>
      </w:r>
    </w:p>
    <w:p w:rsidR="00F05C82" w:rsidRPr="003B1572" w:rsidRDefault="00F05C82" w:rsidP="00F05C82">
      <w:pPr>
        <w:ind w:left="1134" w:hanging="567"/>
        <w:jc w:val="both"/>
        <w:rPr>
          <w:lang w:val="pl-PL"/>
        </w:rPr>
      </w:pPr>
      <w:r w:rsidRPr="003B1572">
        <w:rPr>
          <w:lang w:val="pl-PL"/>
        </w:rPr>
        <w:t>- było nieprzewidywalne, wyjątkowe i poza kontrolą stron,</w:t>
      </w:r>
    </w:p>
    <w:p w:rsidR="00F05C82" w:rsidRPr="003B1572" w:rsidRDefault="00F05C82" w:rsidP="00F05C82">
      <w:pPr>
        <w:ind w:left="1134" w:hanging="567"/>
        <w:jc w:val="both"/>
        <w:rPr>
          <w:lang w:val="pl-PL"/>
        </w:rPr>
      </w:pPr>
      <w:r w:rsidRPr="003B1572">
        <w:rPr>
          <w:lang w:val="pl-PL"/>
        </w:rPr>
        <w:t>- nie było spowodowana błędem lub zaniedbaniem z ich strony (lub ze strony innych podmiotów uczestniczących w działaniu) oraz</w:t>
      </w:r>
    </w:p>
    <w:p w:rsidR="00F05C82" w:rsidRPr="003B1572" w:rsidRDefault="00F05C82" w:rsidP="00F05C82">
      <w:pPr>
        <w:ind w:left="1134" w:hanging="567"/>
        <w:jc w:val="both"/>
        <w:rPr>
          <w:lang w:val="pl-PL"/>
        </w:rPr>
      </w:pPr>
      <w:r w:rsidRPr="003B1572">
        <w:rPr>
          <w:lang w:val="pl-PL"/>
        </w:rPr>
        <w:lastRenderedPageBreak/>
        <w:t xml:space="preserve">- okazało się nieuniknione pomimo dołożenia należytej staranności. </w:t>
      </w:r>
    </w:p>
    <w:p w:rsidR="00F05C82" w:rsidRPr="003B1572" w:rsidRDefault="00F05C82" w:rsidP="00F05C82">
      <w:pPr>
        <w:ind w:left="567" w:hanging="567"/>
        <w:jc w:val="both"/>
        <w:rPr>
          <w:lang w:val="pl-PL"/>
        </w:rPr>
      </w:pPr>
      <w:r w:rsidRPr="003B1572">
        <w:rPr>
          <w:lang w:val="pl-PL"/>
        </w:rPr>
        <w:t>16.3 Każda sytuacja stanowiąca siłę wyższą musi zostać niezwłocznie formalnie zgłoszona drugiej stronie, określając jej charakter, prawdopodobny czas trwania i przewidywalne skutki.</w:t>
      </w:r>
    </w:p>
    <w:p w:rsidR="00F05C82" w:rsidRPr="00F05C82" w:rsidRDefault="00F05C82" w:rsidP="00F05C82">
      <w:pPr>
        <w:ind w:left="567" w:hanging="567"/>
        <w:jc w:val="both"/>
        <w:rPr>
          <w:b/>
          <w:bCs/>
          <w:lang w:val="pl-PL"/>
        </w:rPr>
      </w:pPr>
      <w:r w:rsidRPr="003B1572">
        <w:rPr>
          <w:lang w:val="pl-PL"/>
        </w:rPr>
        <w:t>16.4 Strony muszą niezwłocznie podjąć wszelkie niezbędne kroki w celu ograniczenia wszelkich szkód spowodowanych siłą wyższą i dołożyć wszelkich starań, aby jak najszybciej wznowić realizację działania.</w:t>
      </w:r>
    </w:p>
    <w:p w:rsidR="00D86451" w:rsidRPr="00F05C82" w:rsidRDefault="00D86451" w:rsidP="00DB07BE">
      <w:pPr>
        <w:pBdr>
          <w:bottom w:val="single" w:sz="6" w:space="1" w:color="auto"/>
        </w:pBdr>
        <w:ind w:left="567" w:hanging="567"/>
        <w:rPr>
          <w:b/>
          <w:bCs/>
          <w:lang w:val="pl-PL"/>
        </w:rPr>
      </w:pPr>
    </w:p>
    <w:p w:rsidR="00DB07BE" w:rsidRPr="00F05C82" w:rsidRDefault="00DB07BE" w:rsidP="00DB07BE">
      <w:pPr>
        <w:pBdr>
          <w:bottom w:val="single" w:sz="6" w:space="1" w:color="auto"/>
        </w:pBdr>
        <w:ind w:left="567" w:hanging="567"/>
        <w:rPr>
          <w:b/>
          <w:bCs/>
          <w:lang w:val="pl-PL"/>
        </w:rPr>
      </w:pPr>
      <w:r w:rsidRPr="00F05C82">
        <w:rPr>
          <w:b/>
          <w:bCs/>
          <w:lang w:val="pl-PL"/>
        </w:rPr>
        <w:t>ARTYKUŁ 1</w:t>
      </w:r>
      <w:r w:rsidR="00D86451" w:rsidRPr="00F05C82">
        <w:rPr>
          <w:b/>
          <w:bCs/>
          <w:lang w:val="pl-PL"/>
        </w:rPr>
        <w:t>7</w:t>
      </w:r>
      <w:r w:rsidRPr="00F05C82">
        <w:rPr>
          <w:b/>
          <w:bCs/>
          <w:lang w:val="pl-PL"/>
        </w:rPr>
        <w:t>– PRAWO WŁAŚCIWE I JURYSDYKCJA SĄDOWA</w:t>
      </w:r>
    </w:p>
    <w:p w:rsidR="00DB07BE" w:rsidRPr="00F05C82" w:rsidRDefault="00DB07BE" w:rsidP="00DB07BE">
      <w:pPr>
        <w:spacing w:before="120"/>
        <w:ind w:left="567" w:hanging="567"/>
        <w:jc w:val="both"/>
        <w:rPr>
          <w:lang w:val="pl-PL"/>
        </w:rPr>
      </w:pPr>
      <w:r w:rsidRPr="00F05C82">
        <w:rPr>
          <w:lang w:val="pl-PL"/>
        </w:rPr>
        <w:t>1</w:t>
      </w:r>
      <w:r w:rsidR="00D86451" w:rsidRPr="00F05C82">
        <w:rPr>
          <w:lang w:val="pl-PL"/>
        </w:rPr>
        <w:t>7</w:t>
      </w:r>
      <w:r w:rsidRPr="00F05C82">
        <w:rPr>
          <w:lang w:val="pl-PL"/>
        </w:rPr>
        <w:t>.1</w:t>
      </w:r>
      <w:r w:rsidRPr="00F05C82">
        <w:rPr>
          <w:lang w:val="pl-PL"/>
        </w:rPr>
        <w:tab/>
        <w:t>Niniejsza umowa podlega prawu polskiemu.</w:t>
      </w:r>
    </w:p>
    <w:p w:rsidR="00DB07BE" w:rsidRPr="00F05C82" w:rsidRDefault="00DB07BE" w:rsidP="00DB07BE">
      <w:pPr>
        <w:spacing w:before="120"/>
        <w:ind w:left="567" w:hanging="567"/>
        <w:jc w:val="both"/>
        <w:rPr>
          <w:b/>
          <w:lang w:val="pl-PL"/>
        </w:rPr>
      </w:pPr>
      <w:r w:rsidRPr="00F05C82">
        <w:rPr>
          <w:lang w:val="pl-PL"/>
        </w:rPr>
        <w:t>1</w:t>
      </w:r>
      <w:r w:rsidR="00D86451" w:rsidRPr="00F05C82">
        <w:rPr>
          <w:lang w:val="pl-PL"/>
        </w:rPr>
        <w:t>7</w:t>
      </w:r>
      <w:r w:rsidRPr="00F05C82">
        <w:rPr>
          <w:lang w:val="pl-PL"/>
        </w:rPr>
        <w:t>.2</w:t>
      </w:r>
      <w:r w:rsidRPr="00F05C82">
        <w:rPr>
          <w:lang w:val="pl-PL"/>
        </w:rPr>
        <w:tab/>
        <w:t>W wypadku sporu między Instytucją, a Uczestnikiem co do interpretacji, realizacji lub ważności niniejszej umowy – jeżeli nie będzie mógł być rozstrzygnięty polubownie – wyłączna kompetencja rozstrzygnięcia sporu leży w gestii właściwego sądu powszechnego</w:t>
      </w:r>
      <w:r w:rsidR="004050D7" w:rsidRPr="00F05C82">
        <w:rPr>
          <w:lang w:val="pl-PL"/>
        </w:rPr>
        <w:t xml:space="preserve"> na terytorium RP, w</w:t>
      </w:r>
      <w:r w:rsidR="009C57E5" w:rsidRPr="00F05C82">
        <w:rPr>
          <w:lang w:val="pl-PL"/>
        </w:rPr>
        <w:t xml:space="preserve">edług </w:t>
      </w:r>
      <w:r w:rsidR="004050D7" w:rsidRPr="00F05C82">
        <w:rPr>
          <w:lang w:val="pl-PL"/>
        </w:rPr>
        <w:t>prawa polskiego.</w:t>
      </w:r>
    </w:p>
    <w:p w:rsidR="00DB07BE" w:rsidRPr="00FF28D3" w:rsidRDefault="00DB07BE" w:rsidP="00DB07BE">
      <w:pPr>
        <w:jc w:val="both"/>
        <w:rPr>
          <w:b/>
          <w:lang w:val="pl-PL"/>
        </w:rPr>
      </w:pPr>
    </w:p>
    <w:p w:rsidR="00FF28D3" w:rsidRPr="00D81EFD" w:rsidRDefault="00FF28D3" w:rsidP="00FF28D3">
      <w:pPr>
        <w:pBdr>
          <w:bottom w:val="single" w:sz="6" w:space="1" w:color="auto"/>
        </w:pBdr>
        <w:ind w:left="567" w:hanging="567"/>
        <w:rPr>
          <w:b/>
          <w:bCs/>
          <w:lang w:val="pl-PL"/>
        </w:rPr>
      </w:pPr>
      <w:r w:rsidRPr="00D81EFD">
        <w:rPr>
          <w:b/>
          <w:bCs/>
          <w:lang w:val="pl-PL"/>
        </w:rPr>
        <w:t>ARTYKUŁ 18 – WEJŚCIE W ŻYCIE</w:t>
      </w:r>
    </w:p>
    <w:p w:rsidR="00FF28D3" w:rsidRPr="00FF28D3" w:rsidRDefault="00FF28D3" w:rsidP="00FF28D3">
      <w:pPr>
        <w:jc w:val="both"/>
        <w:rPr>
          <w:bCs/>
          <w:lang w:val="pl-PL"/>
        </w:rPr>
      </w:pPr>
      <w:r w:rsidRPr="00D81EFD">
        <w:rPr>
          <w:bCs/>
          <w:lang w:val="pl-PL"/>
        </w:rPr>
        <w:t>Umowa wchodzi w życie z datą podpisania przez ostatnią ze stron.</w:t>
      </w:r>
    </w:p>
    <w:p w:rsidR="00DB07BE" w:rsidRPr="00F05C82" w:rsidRDefault="00DB07BE" w:rsidP="00DB07BE">
      <w:pPr>
        <w:jc w:val="both"/>
        <w:rPr>
          <w:b/>
          <w:bCs/>
          <w:lang w:val="pl-PL"/>
        </w:rPr>
      </w:pPr>
    </w:p>
    <w:p w:rsidR="00DB07BE" w:rsidRPr="00F05C82" w:rsidRDefault="00DB07BE" w:rsidP="00DB07BE">
      <w:pPr>
        <w:ind w:left="5812" w:hanging="5812"/>
        <w:rPr>
          <w:b/>
          <w:bCs/>
          <w:lang w:val="pl-PL"/>
        </w:rPr>
      </w:pPr>
    </w:p>
    <w:p w:rsidR="00DB07BE" w:rsidRPr="00F05C82" w:rsidRDefault="00DB07BE" w:rsidP="00DB07BE">
      <w:pPr>
        <w:ind w:left="5812" w:hanging="5812"/>
        <w:rPr>
          <w:b/>
          <w:bCs/>
          <w:lang w:val="pl-PL"/>
        </w:rPr>
      </w:pPr>
    </w:p>
    <w:p w:rsidR="00DB07BE" w:rsidRPr="00F05C82" w:rsidRDefault="00DB07BE" w:rsidP="00DB07BE">
      <w:pPr>
        <w:ind w:left="5812" w:hanging="5812"/>
        <w:rPr>
          <w:b/>
          <w:bCs/>
          <w:lang w:val="pl-PL"/>
        </w:rPr>
      </w:pPr>
      <w:r w:rsidRPr="00F05C82">
        <w:rPr>
          <w:b/>
          <w:bCs/>
          <w:lang w:val="pl-PL"/>
        </w:rPr>
        <w:t>PODPISY</w:t>
      </w:r>
    </w:p>
    <w:p w:rsidR="00DB07BE" w:rsidRPr="00F05C82" w:rsidRDefault="00DB07BE" w:rsidP="00DB07BE">
      <w:pPr>
        <w:ind w:left="5812" w:hanging="5812"/>
        <w:rPr>
          <w:lang w:val="pl-PL"/>
        </w:rPr>
      </w:pPr>
    </w:p>
    <w:p w:rsidR="00716F89" w:rsidRPr="00F05C82" w:rsidRDefault="00716F89" w:rsidP="00DB07BE">
      <w:pPr>
        <w:tabs>
          <w:tab w:val="left" w:pos="5670"/>
        </w:tabs>
        <w:rPr>
          <w:lang w:val="pl-PL"/>
        </w:rPr>
      </w:pPr>
    </w:p>
    <w:p w:rsidR="00DB07BE" w:rsidRPr="00F05C82" w:rsidRDefault="00DB07BE" w:rsidP="00DB07BE">
      <w:pPr>
        <w:tabs>
          <w:tab w:val="left" w:pos="5670"/>
        </w:tabs>
        <w:rPr>
          <w:lang w:val="pl-PL"/>
        </w:rPr>
      </w:pPr>
      <w:r w:rsidRPr="00F05C82">
        <w:rPr>
          <w:lang w:val="pl-PL"/>
        </w:rPr>
        <w:t>Za Uczestnika</w:t>
      </w:r>
      <w:r w:rsidRPr="00F05C82">
        <w:rPr>
          <w:lang w:val="pl-PL"/>
        </w:rPr>
        <w:tab/>
        <w:t xml:space="preserve">Za Instytucję </w:t>
      </w:r>
    </w:p>
    <w:p w:rsidR="00DB07BE" w:rsidRPr="00F05C82" w:rsidRDefault="00DB07BE" w:rsidP="00DB07BE">
      <w:pPr>
        <w:tabs>
          <w:tab w:val="left" w:pos="5670"/>
        </w:tabs>
        <w:rPr>
          <w:lang w:val="pl-PL"/>
        </w:rPr>
      </w:pPr>
      <w:r w:rsidRPr="00F05C82">
        <w:rPr>
          <w:lang w:val="pl-PL"/>
        </w:rPr>
        <w:tab/>
      </w:r>
    </w:p>
    <w:p w:rsidR="00DB07BE" w:rsidRPr="00F05C82" w:rsidRDefault="00DB07BE" w:rsidP="00DB07BE">
      <w:pPr>
        <w:tabs>
          <w:tab w:val="left" w:pos="5670"/>
        </w:tabs>
        <w:ind w:left="5812" w:hanging="5812"/>
        <w:rPr>
          <w:lang w:val="pl-PL"/>
        </w:rPr>
      </w:pPr>
    </w:p>
    <w:p w:rsidR="00DB07BE" w:rsidRPr="00F05C82" w:rsidRDefault="00DB07BE" w:rsidP="00DB07BE">
      <w:pPr>
        <w:tabs>
          <w:tab w:val="left" w:pos="5670"/>
        </w:tabs>
        <w:ind w:left="5812" w:hanging="5812"/>
        <w:rPr>
          <w:lang w:val="pl-PL"/>
        </w:rPr>
      </w:pPr>
    </w:p>
    <w:p w:rsidR="00DB07BE" w:rsidRPr="00F05C82" w:rsidRDefault="00DB07BE" w:rsidP="00DB07BE">
      <w:pPr>
        <w:tabs>
          <w:tab w:val="left" w:pos="5670"/>
        </w:tabs>
        <w:ind w:left="5812" w:hanging="5812"/>
        <w:rPr>
          <w:lang w:val="pl-PL"/>
        </w:rPr>
      </w:pPr>
      <w:r w:rsidRPr="00F05C82">
        <w:rPr>
          <w:lang w:val="pl-PL"/>
        </w:rPr>
        <w:tab/>
      </w:r>
    </w:p>
    <w:p w:rsidR="00DB07BE" w:rsidRPr="00F05C82" w:rsidRDefault="00DB07BE" w:rsidP="00DB07BE">
      <w:pPr>
        <w:tabs>
          <w:tab w:val="left" w:pos="5670"/>
        </w:tabs>
        <w:rPr>
          <w:lang w:val="pl-PL"/>
        </w:rPr>
      </w:pPr>
    </w:p>
    <w:p w:rsidR="00DB07BE" w:rsidRPr="00F05C82" w:rsidRDefault="00DB07BE" w:rsidP="00DB07BE">
      <w:pPr>
        <w:tabs>
          <w:tab w:val="left" w:pos="1701"/>
        </w:tabs>
        <w:jc w:val="right"/>
        <w:rPr>
          <w:b/>
          <w:lang w:val="pl-PL"/>
        </w:rPr>
      </w:pPr>
    </w:p>
    <w:p w:rsidR="00DB07BE" w:rsidRPr="00F05C82" w:rsidRDefault="00DB07BE" w:rsidP="00DB07BE">
      <w:pPr>
        <w:rPr>
          <w:b/>
          <w:bCs/>
          <w:lang w:val="pl-PL"/>
        </w:rPr>
      </w:pPr>
      <w:r w:rsidRPr="00F05C82">
        <w:rPr>
          <w:b/>
          <w:bCs/>
          <w:lang w:val="pl-PL"/>
        </w:rPr>
        <w:br w:type="page"/>
      </w:r>
    </w:p>
    <w:p w:rsidR="005D6CB7" w:rsidRPr="00F05C82" w:rsidRDefault="005D6CB7" w:rsidP="00137EB2">
      <w:pPr>
        <w:tabs>
          <w:tab w:val="left" w:pos="1701"/>
        </w:tabs>
        <w:jc w:val="right"/>
        <w:rPr>
          <w:b/>
          <w:lang w:val="pl-PL"/>
        </w:rPr>
      </w:pPr>
    </w:p>
    <w:p w:rsidR="00137EB2" w:rsidRPr="009465C9" w:rsidRDefault="002519A9" w:rsidP="009465C9">
      <w:pPr>
        <w:tabs>
          <w:tab w:val="left" w:pos="1701"/>
        </w:tabs>
        <w:jc w:val="right"/>
        <w:rPr>
          <w:b/>
          <w:sz w:val="22"/>
          <w:szCs w:val="22"/>
          <w:lang w:val="pl-PL"/>
        </w:rPr>
      </w:pPr>
      <w:r w:rsidRPr="009465C9">
        <w:rPr>
          <w:b/>
          <w:sz w:val="22"/>
          <w:szCs w:val="22"/>
          <w:lang w:val="pl-PL"/>
        </w:rPr>
        <w:t>Załącznik</w:t>
      </w:r>
      <w:r w:rsidR="00137EB2" w:rsidRPr="009465C9">
        <w:rPr>
          <w:b/>
          <w:sz w:val="22"/>
          <w:szCs w:val="22"/>
          <w:lang w:val="pl-PL"/>
        </w:rPr>
        <w:t xml:space="preserve"> I</w:t>
      </w:r>
    </w:p>
    <w:p w:rsidR="00447E29" w:rsidRPr="009465C9" w:rsidRDefault="00447E29" w:rsidP="00137EB2">
      <w:pPr>
        <w:tabs>
          <w:tab w:val="left" w:pos="1701"/>
        </w:tabs>
        <w:jc w:val="right"/>
        <w:rPr>
          <w:sz w:val="22"/>
          <w:szCs w:val="22"/>
          <w:lang w:val="pl-PL"/>
        </w:rPr>
      </w:pPr>
    </w:p>
    <w:p w:rsidR="00137EB2" w:rsidRPr="009465C9" w:rsidRDefault="0082387E" w:rsidP="0082387E">
      <w:pPr>
        <w:tabs>
          <w:tab w:val="left" w:pos="1701"/>
        </w:tabs>
        <w:rPr>
          <w:b/>
          <w:sz w:val="22"/>
          <w:szCs w:val="22"/>
          <w:lang w:val="pl-PL"/>
        </w:rPr>
      </w:pPr>
      <w:r w:rsidRPr="009465C9">
        <w:rPr>
          <w:b/>
          <w:sz w:val="22"/>
          <w:szCs w:val="22"/>
          <w:lang w:val="pl-PL"/>
        </w:rPr>
        <w:t xml:space="preserve">               </w:t>
      </w:r>
      <w:r w:rsidR="002519A9" w:rsidRPr="009465C9">
        <w:rPr>
          <w:b/>
          <w:sz w:val="22"/>
          <w:szCs w:val="22"/>
          <w:lang w:val="pl-PL"/>
        </w:rPr>
        <w:t xml:space="preserve">Porozumienie o programie </w:t>
      </w:r>
      <w:r w:rsidR="00C56323" w:rsidRPr="009465C9">
        <w:rPr>
          <w:b/>
          <w:sz w:val="22"/>
          <w:szCs w:val="22"/>
          <w:lang w:val="pl-PL"/>
        </w:rPr>
        <w:t>studiów</w:t>
      </w:r>
      <w:r w:rsidR="002519A9" w:rsidRPr="009465C9">
        <w:rPr>
          <w:b/>
          <w:sz w:val="22"/>
          <w:szCs w:val="22"/>
          <w:lang w:val="pl-PL"/>
        </w:rPr>
        <w:t xml:space="preserve"> </w:t>
      </w:r>
      <w:r w:rsidR="00762E74" w:rsidRPr="009465C9">
        <w:rPr>
          <w:b/>
          <w:sz w:val="22"/>
          <w:szCs w:val="22"/>
          <w:lang w:val="pl-PL"/>
        </w:rPr>
        <w:t>dla wyjazdów w</w:t>
      </w:r>
      <w:r w:rsidR="002519A9" w:rsidRPr="009465C9">
        <w:rPr>
          <w:b/>
          <w:sz w:val="22"/>
          <w:szCs w:val="22"/>
          <w:lang w:val="pl-PL"/>
        </w:rPr>
        <w:t xml:space="preserve"> program</w:t>
      </w:r>
      <w:r w:rsidR="00762E74" w:rsidRPr="009465C9">
        <w:rPr>
          <w:b/>
          <w:sz w:val="22"/>
          <w:szCs w:val="22"/>
          <w:lang w:val="pl-PL"/>
        </w:rPr>
        <w:t>ie</w:t>
      </w:r>
      <w:r w:rsidR="00BC384A" w:rsidRPr="009465C9">
        <w:rPr>
          <w:b/>
          <w:sz w:val="22"/>
          <w:szCs w:val="22"/>
          <w:lang w:val="pl-PL"/>
        </w:rPr>
        <w:t xml:space="preserve"> Erasmus</w:t>
      </w:r>
      <w:r w:rsidR="00EE7FE2" w:rsidRPr="009465C9">
        <w:rPr>
          <w:b/>
          <w:sz w:val="22"/>
          <w:szCs w:val="22"/>
          <w:lang w:val="pl-PL"/>
        </w:rPr>
        <w:t xml:space="preserve">+ </w:t>
      </w:r>
    </w:p>
    <w:p w:rsidR="00137452" w:rsidRPr="009465C9" w:rsidRDefault="00137452" w:rsidP="002519A9">
      <w:pPr>
        <w:tabs>
          <w:tab w:val="left" w:pos="1701"/>
        </w:tabs>
        <w:jc w:val="center"/>
        <w:rPr>
          <w:sz w:val="22"/>
          <w:szCs w:val="22"/>
          <w:lang w:val="pl-PL"/>
        </w:rPr>
      </w:pPr>
    </w:p>
    <w:p w:rsidR="00137EB2" w:rsidRPr="00087030" w:rsidRDefault="00137EB2">
      <w:pPr>
        <w:tabs>
          <w:tab w:val="left" w:pos="5670"/>
        </w:tabs>
        <w:rPr>
          <w:lang w:val="pl-PL"/>
        </w:rPr>
      </w:pPr>
    </w:p>
    <w:p w:rsidR="00137EB2" w:rsidRPr="00087030" w:rsidRDefault="00137EB2">
      <w:pPr>
        <w:tabs>
          <w:tab w:val="left" w:pos="5670"/>
        </w:tabs>
        <w:rPr>
          <w:lang w:val="pl-PL"/>
        </w:rPr>
      </w:pPr>
    </w:p>
    <w:p w:rsidR="00137EB2" w:rsidRPr="00087030" w:rsidRDefault="00137EB2">
      <w:pPr>
        <w:tabs>
          <w:tab w:val="left" w:pos="5670"/>
        </w:tabs>
        <w:rPr>
          <w:lang w:val="pl-PL"/>
        </w:rPr>
      </w:pPr>
    </w:p>
    <w:p w:rsidR="00137EB2" w:rsidRPr="00087030" w:rsidRDefault="00137EB2">
      <w:pPr>
        <w:tabs>
          <w:tab w:val="left" w:pos="5670"/>
        </w:tabs>
        <w:rPr>
          <w:lang w:val="pl-PL"/>
        </w:rPr>
      </w:pPr>
    </w:p>
    <w:p w:rsidR="00137EB2" w:rsidRPr="00087030" w:rsidRDefault="00137EB2">
      <w:pPr>
        <w:tabs>
          <w:tab w:val="left" w:pos="5670"/>
        </w:tabs>
        <w:rPr>
          <w:lang w:val="pl-PL"/>
        </w:rPr>
      </w:pPr>
    </w:p>
    <w:sectPr w:rsidR="00137EB2" w:rsidRPr="00087030" w:rsidSect="005F7CDD">
      <w:footerReference w:type="default" r:id="rId11"/>
      <w:headerReference w:type="first" r:id="rId12"/>
      <w:footnotePr>
        <w:pos w:val="beneathText"/>
      </w:footnotePr>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637" w:rsidRDefault="00B23637">
      <w:r>
        <w:separator/>
      </w:r>
    </w:p>
  </w:endnote>
  <w:endnote w:type="continuationSeparator" w:id="0">
    <w:p w:rsidR="00B23637" w:rsidRDefault="00B2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7D" w:rsidRDefault="005D6CB7" w:rsidP="00FE149C">
    <w:pPr>
      <w:pStyle w:val="Stopka"/>
      <w:framePr w:wrap="auto" w:vAnchor="text" w:hAnchor="margin" w:xAlign="right" w:y="1"/>
      <w:jc w:val="both"/>
      <w:rPr>
        <w:rStyle w:val="Numerstrony"/>
      </w:rPr>
    </w:pPr>
    <w:r>
      <w:rPr>
        <w:rStyle w:val="Numerstrony"/>
      </w:rPr>
      <w:fldChar w:fldCharType="begin"/>
    </w:r>
    <w:r>
      <w:rPr>
        <w:rStyle w:val="Numerstrony"/>
      </w:rPr>
      <w:instrText xml:space="preserve">PAGE  </w:instrText>
    </w:r>
    <w:r>
      <w:rPr>
        <w:rStyle w:val="Numerstrony"/>
      </w:rPr>
      <w:fldChar w:fldCharType="separate"/>
    </w:r>
    <w:r w:rsidR="00EA2911">
      <w:rPr>
        <w:rStyle w:val="Numerstrony"/>
        <w:noProof/>
      </w:rPr>
      <w:t>2</w:t>
    </w:r>
    <w:r>
      <w:rPr>
        <w:rStyle w:val="Numerstrony"/>
      </w:rPr>
      <w:fldChar w:fldCharType="end"/>
    </w:r>
  </w:p>
  <w:p w:rsidR="00277A7D" w:rsidRDefault="005D6CB7">
    <w:pPr>
      <w:pStyle w:val="Stopk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637" w:rsidRDefault="00B23637">
      <w:r>
        <w:separator/>
      </w:r>
    </w:p>
  </w:footnote>
  <w:footnote w:type="continuationSeparator" w:id="0">
    <w:p w:rsidR="00B23637" w:rsidRDefault="00B23637">
      <w:r>
        <w:continuationSeparator/>
      </w:r>
    </w:p>
  </w:footnote>
  <w:footnote w:id="1">
    <w:p w:rsidR="004F41D4" w:rsidRPr="00AD6739" w:rsidRDefault="004F41D4" w:rsidP="004F41D4">
      <w:pPr>
        <w:jc w:val="both"/>
        <w:rPr>
          <w:lang w:val="pl-PL"/>
        </w:rPr>
      </w:pPr>
      <w:r w:rsidRPr="004F41D4">
        <w:rPr>
          <w:rStyle w:val="Odwoanieprzypisudolnego"/>
          <w:vertAlign w:val="superscript"/>
        </w:rPr>
        <w:footnoteRef/>
      </w:r>
      <w:r w:rsidRPr="004F41D4">
        <w:rPr>
          <w:vertAlign w:val="superscript"/>
        </w:rPr>
        <w:t xml:space="preserve"> </w:t>
      </w:r>
      <w:r w:rsidRPr="00B9298F">
        <w:rPr>
          <w:lang w:val="pl-PL"/>
        </w:rPr>
        <w:t xml:space="preserve">Wymiana Załącznika I z oryginalnymi podpisami nie jest wymagana. Podpisy elektroniczne lub skany dokumentu są dopuszczalne (w tym wymiana z wykorzystaniem </w:t>
      </w:r>
      <w:r w:rsidRPr="00B9298F">
        <w:rPr>
          <w:i/>
          <w:iCs/>
          <w:lang w:val="pl-PL"/>
        </w:rPr>
        <w:t>Erasmus Without Paper Network</w:t>
      </w:r>
      <w:r w:rsidRPr="00B9298F">
        <w:rPr>
          <w:lang w:val="pl-PL"/>
        </w:rPr>
        <w:t>), o ile pozwala na to prawo krajowe lub regulacje instytucjonalne.</w:t>
      </w:r>
    </w:p>
    <w:p w:rsidR="004F41D4" w:rsidRPr="004F41D4" w:rsidRDefault="004F41D4">
      <w:pPr>
        <w:pStyle w:val="Tekstprzypisudolnego"/>
        <w:rPr>
          <w:vertAlign w:val="superscript"/>
          <w:lang w:val="pl-PL"/>
        </w:rPr>
      </w:pPr>
    </w:p>
  </w:footnote>
  <w:footnote w:id="2">
    <w:p w:rsidR="00347021" w:rsidRPr="00347021" w:rsidRDefault="00347021">
      <w:pPr>
        <w:pStyle w:val="Tekstprzypisudolnego"/>
      </w:pPr>
      <w:r w:rsidRPr="00347021">
        <w:rPr>
          <w:rStyle w:val="Odwoanieprzypisudolnego"/>
          <w:vertAlign w:val="superscript"/>
        </w:rPr>
        <w:footnoteRef/>
      </w:r>
      <w:r w:rsidRPr="00347021">
        <w:t xml:space="preserve"> Niepotrz</w:t>
      </w:r>
      <w:r>
        <w:t>ebne skreślić</w:t>
      </w:r>
    </w:p>
  </w:footnote>
  <w:footnote w:id="3">
    <w:p w:rsidR="00DB07BE" w:rsidRPr="007F3BEA" w:rsidRDefault="00DB07BE" w:rsidP="00DB07BE">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rPr>
      </w:pPr>
      <w:r w:rsidRPr="007F3BEA">
        <w:rPr>
          <w:rStyle w:val="Odwoanieprzypisudolnego"/>
          <w:snapToGrid w:val="0"/>
          <w:vertAlign w:val="superscript"/>
        </w:rPr>
        <w:footnoteRef/>
      </w:r>
      <w:r w:rsidRPr="007F3BEA">
        <w:rPr>
          <w:rFonts w:ascii="Times New Roman" w:hAnsi="Times New Roman" w:cs="Times New Roman"/>
        </w:rPr>
        <w:t xml:space="preserve"> </w:t>
      </w:r>
      <w:r w:rsidRPr="007F3BEA">
        <w:rPr>
          <w:rStyle w:val="y2iqfc"/>
          <w:rFonts w:ascii="Times New Roman" w:hAnsi="Times New Roman" w:cs="Times New Roman"/>
        </w:rPr>
        <w:t>Dodatkowe informacje o celu przetwarzania Pani/Pana danych osobowych, jakie dane zbieramy, kto ma do nich dostęp i jak są one chronione dostępne są pod adresem:</w:t>
      </w:r>
    </w:p>
    <w:p w:rsidR="00DB07BE" w:rsidRPr="007F3BEA" w:rsidRDefault="00EA2911" w:rsidP="00DB07BE">
      <w:pPr>
        <w:tabs>
          <w:tab w:val="left" w:pos="0"/>
        </w:tabs>
        <w:rPr>
          <w:lang w:val="pl-PL"/>
        </w:rPr>
      </w:pPr>
      <w:hyperlink r:id="rId1" w:history="1">
        <w:r w:rsidR="00DB07BE" w:rsidRPr="007F3BEA">
          <w:rPr>
            <w:color w:val="0000FF"/>
            <w:u w:val="single"/>
            <w:lang w:val="pl-PL"/>
          </w:rPr>
          <w:t>https://webgate.ec.europa.eu/erasmus-esc/index/privacy-statement</w:t>
        </w:r>
      </w:hyperlink>
    </w:p>
    <w:p w:rsidR="00DB07BE" w:rsidRPr="00DB07BE" w:rsidRDefault="00DB07BE" w:rsidP="00DB07BE">
      <w:pPr>
        <w:pStyle w:val="Tekstprzypisudolnego"/>
        <w:rPr>
          <w:sz w:val="16"/>
          <w:szCs w:val="16"/>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E" w:rsidRPr="005F7CDD" w:rsidRDefault="005128AC" w:rsidP="005F7CDD">
    <w:pPr>
      <w:pStyle w:val="Nagwek"/>
    </w:pPr>
    <w:r>
      <w:rPr>
        <w:noProof/>
        <w:snapToGrid/>
        <w:lang w:val="pl-PL" w:eastAsia="pl-PL"/>
      </w:rPr>
      <w:drawing>
        <wp:anchor distT="0" distB="0" distL="114300" distR="114300" simplePos="0" relativeHeight="251659264" behindDoc="0" locked="0" layoutInCell="1" allowOverlap="1" wp14:anchorId="24A9D62D" wp14:editId="228A385E">
          <wp:simplePos x="0" y="0"/>
          <wp:positionH relativeFrom="margin">
            <wp:posOffset>-200025</wp:posOffset>
          </wp:positionH>
          <wp:positionV relativeFrom="topMargin">
            <wp:align>bottom</wp:align>
          </wp:positionV>
          <wp:extent cx="1833245" cy="372110"/>
          <wp:effectExtent l="0" t="0" r="0" b="889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1"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A674C2F"/>
    <w:multiLevelType w:val="hybridMultilevel"/>
    <w:tmpl w:val="D2E4303E"/>
    <w:lvl w:ilvl="0" w:tplc="20326070">
      <w:start w:val="1"/>
      <w:numFmt w:val="bullet"/>
      <w:lvlText w:val="•"/>
      <w:lvlJc w:val="left"/>
      <w:pPr>
        <w:tabs>
          <w:tab w:val="num" w:pos="720"/>
        </w:tabs>
        <w:ind w:left="720" w:hanging="360"/>
      </w:pPr>
      <w:rPr>
        <w:rFonts w:ascii="Arial" w:hAnsi="Arial" w:hint="default"/>
      </w:rPr>
    </w:lvl>
    <w:lvl w:ilvl="1" w:tplc="FBD258D4" w:tentative="1">
      <w:start w:val="1"/>
      <w:numFmt w:val="bullet"/>
      <w:lvlText w:val="•"/>
      <w:lvlJc w:val="left"/>
      <w:pPr>
        <w:tabs>
          <w:tab w:val="num" w:pos="1440"/>
        </w:tabs>
        <w:ind w:left="1440" w:hanging="360"/>
      </w:pPr>
      <w:rPr>
        <w:rFonts w:ascii="Arial" w:hAnsi="Arial" w:hint="default"/>
      </w:rPr>
    </w:lvl>
    <w:lvl w:ilvl="2" w:tplc="12C20664" w:tentative="1">
      <w:start w:val="1"/>
      <w:numFmt w:val="bullet"/>
      <w:lvlText w:val="•"/>
      <w:lvlJc w:val="left"/>
      <w:pPr>
        <w:tabs>
          <w:tab w:val="num" w:pos="2160"/>
        </w:tabs>
        <w:ind w:left="2160" w:hanging="360"/>
      </w:pPr>
      <w:rPr>
        <w:rFonts w:ascii="Arial" w:hAnsi="Arial" w:hint="default"/>
      </w:rPr>
    </w:lvl>
    <w:lvl w:ilvl="3" w:tplc="6D2E0C0A" w:tentative="1">
      <w:start w:val="1"/>
      <w:numFmt w:val="bullet"/>
      <w:lvlText w:val="•"/>
      <w:lvlJc w:val="left"/>
      <w:pPr>
        <w:tabs>
          <w:tab w:val="num" w:pos="2880"/>
        </w:tabs>
        <w:ind w:left="2880" w:hanging="360"/>
      </w:pPr>
      <w:rPr>
        <w:rFonts w:ascii="Arial" w:hAnsi="Arial" w:hint="default"/>
      </w:rPr>
    </w:lvl>
    <w:lvl w:ilvl="4" w:tplc="3C38897E" w:tentative="1">
      <w:start w:val="1"/>
      <w:numFmt w:val="bullet"/>
      <w:lvlText w:val="•"/>
      <w:lvlJc w:val="left"/>
      <w:pPr>
        <w:tabs>
          <w:tab w:val="num" w:pos="3600"/>
        </w:tabs>
        <w:ind w:left="3600" w:hanging="360"/>
      </w:pPr>
      <w:rPr>
        <w:rFonts w:ascii="Arial" w:hAnsi="Arial" w:hint="default"/>
      </w:rPr>
    </w:lvl>
    <w:lvl w:ilvl="5" w:tplc="28965308" w:tentative="1">
      <w:start w:val="1"/>
      <w:numFmt w:val="bullet"/>
      <w:lvlText w:val="•"/>
      <w:lvlJc w:val="left"/>
      <w:pPr>
        <w:tabs>
          <w:tab w:val="num" w:pos="4320"/>
        </w:tabs>
        <w:ind w:left="4320" w:hanging="360"/>
      </w:pPr>
      <w:rPr>
        <w:rFonts w:ascii="Arial" w:hAnsi="Arial" w:hint="default"/>
      </w:rPr>
    </w:lvl>
    <w:lvl w:ilvl="6" w:tplc="F19EEEFC" w:tentative="1">
      <w:start w:val="1"/>
      <w:numFmt w:val="bullet"/>
      <w:lvlText w:val="•"/>
      <w:lvlJc w:val="left"/>
      <w:pPr>
        <w:tabs>
          <w:tab w:val="num" w:pos="5040"/>
        </w:tabs>
        <w:ind w:left="5040" w:hanging="360"/>
      </w:pPr>
      <w:rPr>
        <w:rFonts w:ascii="Arial" w:hAnsi="Arial" w:hint="default"/>
      </w:rPr>
    </w:lvl>
    <w:lvl w:ilvl="7" w:tplc="FA44A2B8" w:tentative="1">
      <w:start w:val="1"/>
      <w:numFmt w:val="bullet"/>
      <w:lvlText w:val="•"/>
      <w:lvlJc w:val="left"/>
      <w:pPr>
        <w:tabs>
          <w:tab w:val="num" w:pos="5760"/>
        </w:tabs>
        <w:ind w:left="5760" w:hanging="360"/>
      </w:pPr>
      <w:rPr>
        <w:rFonts w:ascii="Arial" w:hAnsi="Arial" w:hint="default"/>
      </w:rPr>
    </w:lvl>
    <w:lvl w:ilvl="8" w:tplc="FAD41F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A3A3C"/>
    <w:multiLevelType w:val="multilevel"/>
    <w:tmpl w:val="469415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C92158"/>
    <w:multiLevelType w:val="hybridMultilevel"/>
    <w:tmpl w:val="8DD2521A"/>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63225AD2"/>
    <w:multiLevelType w:val="hybridMultilevel"/>
    <w:tmpl w:val="4FCA5C14"/>
    <w:lvl w:ilvl="0" w:tplc="9F340E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C02FD8"/>
    <w:multiLevelType w:val="hybridMultilevel"/>
    <w:tmpl w:val="810AC0C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6CB476D6"/>
    <w:multiLevelType w:val="multilevel"/>
    <w:tmpl w:val="F2BA6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10"/>
  </w:num>
  <w:num w:numId="9">
    <w:abstractNumId w:val="8"/>
  </w:num>
  <w:num w:numId="10">
    <w:abstractNumId w:val="12"/>
  </w:num>
  <w:num w:numId="11">
    <w:abstractNumId w:val="6"/>
  </w:num>
  <w:num w:numId="12">
    <w:abstractNumId w:val="7"/>
  </w:num>
  <w:num w:numId="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3516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05F"/>
    <w:rsid w:val="00006D7A"/>
    <w:rsid w:val="00007396"/>
    <w:rsid w:val="00010742"/>
    <w:rsid w:val="000109DF"/>
    <w:rsid w:val="000121C3"/>
    <w:rsid w:val="00012759"/>
    <w:rsid w:val="00012C45"/>
    <w:rsid w:val="0001387A"/>
    <w:rsid w:val="0001559A"/>
    <w:rsid w:val="00016972"/>
    <w:rsid w:val="000169FB"/>
    <w:rsid w:val="00017468"/>
    <w:rsid w:val="00017BCE"/>
    <w:rsid w:val="00023F60"/>
    <w:rsid w:val="0002415B"/>
    <w:rsid w:val="000247F6"/>
    <w:rsid w:val="0002486E"/>
    <w:rsid w:val="00026A5D"/>
    <w:rsid w:val="00030819"/>
    <w:rsid w:val="00034F7C"/>
    <w:rsid w:val="00036CAE"/>
    <w:rsid w:val="00045C16"/>
    <w:rsid w:val="000478C3"/>
    <w:rsid w:val="00047CBC"/>
    <w:rsid w:val="000565D0"/>
    <w:rsid w:val="00056D00"/>
    <w:rsid w:val="00063D0D"/>
    <w:rsid w:val="00065470"/>
    <w:rsid w:val="0006734A"/>
    <w:rsid w:val="00067DF7"/>
    <w:rsid w:val="000705E3"/>
    <w:rsid w:val="0007330C"/>
    <w:rsid w:val="00074D38"/>
    <w:rsid w:val="000771D1"/>
    <w:rsid w:val="0008321F"/>
    <w:rsid w:val="00083486"/>
    <w:rsid w:val="00085BBE"/>
    <w:rsid w:val="00085D84"/>
    <w:rsid w:val="0008622F"/>
    <w:rsid w:val="00087030"/>
    <w:rsid w:val="000904CA"/>
    <w:rsid w:val="000912BD"/>
    <w:rsid w:val="00094AD3"/>
    <w:rsid w:val="0009733F"/>
    <w:rsid w:val="000A00E2"/>
    <w:rsid w:val="000A103B"/>
    <w:rsid w:val="000A2944"/>
    <w:rsid w:val="000A3B59"/>
    <w:rsid w:val="000A47CE"/>
    <w:rsid w:val="000A6C7D"/>
    <w:rsid w:val="000A7CB2"/>
    <w:rsid w:val="000B3D42"/>
    <w:rsid w:val="000B5597"/>
    <w:rsid w:val="000B6A0C"/>
    <w:rsid w:val="000C27B5"/>
    <w:rsid w:val="000C4F50"/>
    <w:rsid w:val="000C50C7"/>
    <w:rsid w:val="000C5FD8"/>
    <w:rsid w:val="000C6339"/>
    <w:rsid w:val="000C6FAB"/>
    <w:rsid w:val="000C7D70"/>
    <w:rsid w:val="000D0236"/>
    <w:rsid w:val="000D2182"/>
    <w:rsid w:val="000D2629"/>
    <w:rsid w:val="000D4B05"/>
    <w:rsid w:val="000D4C51"/>
    <w:rsid w:val="000D5709"/>
    <w:rsid w:val="000D6CCA"/>
    <w:rsid w:val="000E0F49"/>
    <w:rsid w:val="000E39AE"/>
    <w:rsid w:val="000E4CE6"/>
    <w:rsid w:val="000E502A"/>
    <w:rsid w:val="000E6D7E"/>
    <w:rsid w:val="000E7625"/>
    <w:rsid w:val="000F3617"/>
    <w:rsid w:val="000F40D3"/>
    <w:rsid w:val="00100991"/>
    <w:rsid w:val="001011E6"/>
    <w:rsid w:val="001015CE"/>
    <w:rsid w:val="00102750"/>
    <w:rsid w:val="001027CC"/>
    <w:rsid w:val="00103C25"/>
    <w:rsid w:val="00103F43"/>
    <w:rsid w:val="001070F5"/>
    <w:rsid w:val="00107319"/>
    <w:rsid w:val="00112B1C"/>
    <w:rsid w:val="001146B7"/>
    <w:rsid w:val="0011742B"/>
    <w:rsid w:val="00117A3E"/>
    <w:rsid w:val="00122ECA"/>
    <w:rsid w:val="00125233"/>
    <w:rsid w:val="00126A9F"/>
    <w:rsid w:val="0012718F"/>
    <w:rsid w:val="00127D9B"/>
    <w:rsid w:val="0013469E"/>
    <w:rsid w:val="00136FA7"/>
    <w:rsid w:val="00137452"/>
    <w:rsid w:val="0013777F"/>
    <w:rsid w:val="00137A9E"/>
    <w:rsid w:val="00137EB2"/>
    <w:rsid w:val="001412B6"/>
    <w:rsid w:val="00142169"/>
    <w:rsid w:val="0014441E"/>
    <w:rsid w:val="00146383"/>
    <w:rsid w:val="00147AD8"/>
    <w:rsid w:val="001506A1"/>
    <w:rsid w:val="001514BB"/>
    <w:rsid w:val="00153C54"/>
    <w:rsid w:val="00164A3F"/>
    <w:rsid w:val="001651E3"/>
    <w:rsid w:val="00165EEA"/>
    <w:rsid w:val="00166433"/>
    <w:rsid w:val="0017228A"/>
    <w:rsid w:val="00173F1A"/>
    <w:rsid w:val="001761D2"/>
    <w:rsid w:val="00176215"/>
    <w:rsid w:val="00177575"/>
    <w:rsid w:val="001776D8"/>
    <w:rsid w:val="00180E27"/>
    <w:rsid w:val="00183642"/>
    <w:rsid w:val="001875A4"/>
    <w:rsid w:val="00190898"/>
    <w:rsid w:val="00190F7B"/>
    <w:rsid w:val="00191C6F"/>
    <w:rsid w:val="001936BE"/>
    <w:rsid w:val="0019426C"/>
    <w:rsid w:val="00195F7E"/>
    <w:rsid w:val="001A019B"/>
    <w:rsid w:val="001A1665"/>
    <w:rsid w:val="001A34D2"/>
    <w:rsid w:val="001A3614"/>
    <w:rsid w:val="001A4218"/>
    <w:rsid w:val="001A6388"/>
    <w:rsid w:val="001A7791"/>
    <w:rsid w:val="001B0D5D"/>
    <w:rsid w:val="001B19FE"/>
    <w:rsid w:val="001B234C"/>
    <w:rsid w:val="001B2391"/>
    <w:rsid w:val="001B253D"/>
    <w:rsid w:val="001B6411"/>
    <w:rsid w:val="001C03FA"/>
    <w:rsid w:val="001C09A8"/>
    <w:rsid w:val="001C10CB"/>
    <w:rsid w:val="001C22C7"/>
    <w:rsid w:val="001C23A9"/>
    <w:rsid w:val="001C50DB"/>
    <w:rsid w:val="001C7CD5"/>
    <w:rsid w:val="001C7D24"/>
    <w:rsid w:val="001C7DD8"/>
    <w:rsid w:val="001D2A6F"/>
    <w:rsid w:val="001D2D51"/>
    <w:rsid w:val="001D3D5A"/>
    <w:rsid w:val="001D5160"/>
    <w:rsid w:val="001D7A1B"/>
    <w:rsid w:val="001E1465"/>
    <w:rsid w:val="001E44FB"/>
    <w:rsid w:val="001E517D"/>
    <w:rsid w:val="001E6817"/>
    <w:rsid w:val="001E7774"/>
    <w:rsid w:val="001F0773"/>
    <w:rsid w:val="001F1545"/>
    <w:rsid w:val="0020039C"/>
    <w:rsid w:val="00202EB0"/>
    <w:rsid w:val="00204E80"/>
    <w:rsid w:val="00205935"/>
    <w:rsid w:val="00207117"/>
    <w:rsid w:val="002073C4"/>
    <w:rsid w:val="002125B3"/>
    <w:rsid w:val="002130C4"/>
    <w:rsid w:val="002164A8"/>
    <w:rsid w:val="00217D88"/>
    <w:rsid w:val="0022008B"/>
    <w:rsid w:val="00221DAD"/>
    <w:rsid w:val="00224331"/>
    <w:rsid w:val="00225748"/>
    <w:rsid w:val="00226F95"/>
    <w:rsid w:val="00227FC9"/>
    <w:rsid w:val="002314D6"/>
    <w:rsid w:val="00232198"/>
    <w:rsid w:val="00232886"/>
    <w:rsid w:val="00233226"/>
    <w:rsid w:val="00236A96"/>
    <w:rsid w:val="0023790E"/>
    <w:rsid w:val="00240F5F"/>
    <w:rsid w:val="00242A20"/>
    <w:rsid w:val="0024621D"/>
    <w:rsid w:val="002467E1"/>
    <w:rsid w:val="00246E6D"/>
    <w:rsid w:val="00247C04"/>
    <w:rsid w:val="00250C71"/>
    <w:rsid w:val="002519A9"/>
    <w:rsid w:val="00252A93"/>
    <w:rsid w:val="00254A5F"/>
    <w:rsid w:val="002571F8"/>
    <w:rsid w:val="0026242A"/>
    <w:rsid w:val="00263097"/>
    <w:rsid w:val="00266434"/>
    <w:rsid w:val="002678B9"/>
    <w:rsid w:val="002714DF"/>
    <w:rsid w:val="002727D1"/>
    <w:rsid w:val="00273228"/>
    <w:rsid w:val="002736A5"/>
    <w:rsid w:val="00274A7C"/>
    <w:rsid w:val="0027675B"/>
    <w:rsid w:val="00280C0B"/>
    <w:rsid w:val="002817C0"/>
    <w:rsid w:val="00281A78"/>
    <w:rsid w:val="00282D8C"/>
    <w:rsid w:val="002833DB"/>
    <w:rsid w:val="002847F3"/>
    <w:rsid w:val="00284AC1"/>
    <w:rsid w:val="00286FCA"/>
    <w:rsid w:val="00290779"/>
    <w:rsid w:val="00291935"/>
    <w:rsid w:val="0029283D"/>
    <w:rsid w:val="00293984"/>
    <w:rsid w:val="00295603"/>
    <w:rsid w:val="00296A2C"/>
    <w:rsid w:val="002A2CD6"/>
    <w:rsid w:val="002A2F35"/>
    <w:rsid w:val="002A39B5"/>
    <w:rsid w:val="002A3CB8"/>
    <w:rsid w:val="002A586A"/>
    <w:rsid w:val="002A799B"/>
    <w:rsid w:val="002B1D31"/>
    <w:rsid w:val="002B2D4B"/>
    <w:rsid w:val="002B3EBB"/>
    <w:rsid w:val="002B57DA"/>
    <w:rsid w:val="002B5C01"/>
    <w:rsid w:val="002C01F1"/>
    <w:rsid w:val="002C2C88"/>
    <w:rsid w:val="002C3CA2"/>
    <w:rsid w:val="002C4571"/>
    <w:rsid w:val="002C6C96"/>
    <w:rsid w:val="002D33F9"/>
    <w:rsid w:val="002D4B42"/>
    <w:rsid w:val="002D50BC"/>
    <w:rsid w:val="002D55D8"/>
    <w:rsid w:val="002D5B61"/>
    <w:rsid w:val="002D5F66"/>
    <w:rsid w:val="002D5FD9"/>
    <w:rsid w:val="002D7C27"/>
    <w:rsid w:val="002E24F7"/>
    <w:rsid w:val="002F3579"/>
    <w:rsid w:val="00301C7A"/>
    <w:rsid w:val="003034A6"/>
    <w:rsid w:val="00306C90"/>
    <w:rsid w:val="00306F38"/>
    <w:rsid w:val="00307218"/>
    <w:rsid w:val="00307800"/>
    <w:rsid w:val="00307EFA"/>
    <w:rsid w:val="00311973"/>
    <w:rsid w:val="00312DBD"/>
    <w:rsid w:val="00313A00"/>
    <w:rsid w:val="00313A99"/>
    <w:rsid w:val="003149AE"/>
    <w:rsid w:val="00315733"/>
    <w:rsid w:val="0031720D"/>
    <w:rsid w:val="00317408"/>
    <w:rsid w:val="00321488"/>
    <w:rsid w:val="0032332C"/>
    <w:rsid w:val="00323C2D"/>
    <w:rsid w:val="00326E75"/>
    <w:rsid w:val="00327163"/>
    <w:rsid w:val="00327A09"/>
    <w:rsid w:val="00332462"/>
    <w:rsid w:val="00332C67"/>
    <w:rsid w:val="0034014C"/>
    <w:rsid w:val="00341243"/>
    <w:rsid w:val="00341429"/>
    <w:rsid w:val="003415BB"/>
    <w:rsid w:val="00342300"/>
    <w:rsid w:val="00342D8B"/>
    <w:rsid w:val="003432A3"/>
    <w:rsid w:val="00343A1C"/>
    <w:rsid w:val="003442BD"/>
    <w:rsid w:val="00345899"/>
    <w:rsid w:val="00346DB9"/>
    <w:rsid w:val="00347021"/>
    <w:rsid w:val="00350429"/>
    <w:rsid w:val="00352043"/>
    <w:rsid w:val="00353136"/>
    <w:rsid w:val="00354C9C"/>
    <w:rsid w:val="003559EF"/>
    <w:rsid w:val="00361045"/>
    <w:rsid w:val="003636AA"/>
    <w:rsid w:val="003639A1"/>
    <w:rsid w:val="003664C7"/>
    <w:rsid w:val="00366E7B"/>
    <w:rsid w:val="00367016"/>
    <w:rsid w:val="00367569"/>
    <w:rsid w:val="003707EE"/>
    <w:rsid w:val="00371629"/>
    <w:rsid w:val="0037251E"/>
    <w:rsid w:val="00374255"/>
    <w:rsid w:val="0038107B"/>
    <w:rsid w:val="00381E7D"/>
    <w:rsid w:val="003826B8"/>
    <w:rsid w:val="0038272F"/>
    <w:rsid w:val="003834FE"/>
    <w:rsid w:val="00383559"/>
    <w:rsid w:val="0038385E"/>
    <w:rsid w:val="00383988"/>
    <w:rsid w:val="00385D62"/>
    <w:rsid w:val="00386174"/>
    <w:rsid w:val="0038699E"/>
    <w:rsid w:val="00387094"/>
    <w:rsid w:val="00392103"/>
    <w:rsid w:val="00395156"/>
    <w:rsid w:val="0039544C"/>
    <w:rsid w:val="00395A32"/>
    <w:rsid w:val="0039683B"/>
    <w:rsid w:val="003970A1"/>
    <w:rsid w:val="003A07D2"/>
    <w:rsid w:val="003A17AC"/>
    <w:rsid w:val="003A29B5"/>
    <w:rsid w:val="003A3072"/>
    <w:rsid w:val="003A428E"/>
    <w:rsid w:val="003A63FA"/>
    <w:rsid w:val="003A6656"/>
    <w:rsid w:val="003A737C"/>
    <w:rsid w:val="003B1572"/>
    <w:rsid w:val="003B249D"/>
    <w:rsid w:val="003B2934"/>
    <w:rsid w:val="003B74A1"/>
    <w:rsid w:val="003B7BC8"/>
    <w:rsid w:val="003C00D9"/>
    <w:rsid w:val="003C0949"/>
    <w:rsid w:val="003C1C58"/>
    <w:rsid w:val="003C456D"/>
    <w:rsid w:val="003C54B3"/>
    <w:rsid w:val="003C5CE5"/>
    <w:rsid w:val="003C7DEE"/>
    <w:rsid w:val="003C7EA5"/>
    <w:rsid w:val="003D0C75"/>
    <w:rsid w:val="003D25F5"/>
    <w:rsid w:val="003D33EC"/>
    <w:rsid w:val="003D493D"/>
    <w:rsid w:val="003D4983"/>
    <w:rsid w:val="003D60FB"/>
    <w:rsid w:val="003E19E4"/>
    <w:rsid w:val="003E1E00"/>
    <w:rsid w:val="003E36A4"/>
    <w:rsid w:val="003E3779"/>
    <w:rsid w:val="003E3A1F"/>
    <w:rsid w:val="003E5095"/>
    <w:rsid w:val="003E6541"/>
    <w:rsid w:val="003F6428"/>
    <w:rsid w:val="003F654B"/>
    <w:rsid w:val="004000F7"/>
    <w:rsid w:val="00400C14"/>
    <w:rsid w:val="00401A4E"/>
    <w:rsid w:val="00402E5A"/>
    <w:rsid w:val="0040493A"/>
    <w:rsid w:val="004050D7"/>
    <w:rsid w:val="00405B0F"/>
    <w:rsid w:val="004065AD"/>
    <w:rsid w:val="00406C0C"/>
    <w:rsid w:val="00407F54"/>
    <w:rsid w:val="00410D9B"/>
    <w:rsid w:val="00411720"/>
    <w:rsid w:val="00412CD1"/>
    <w:rsid w:val="004147C3"/>
    <w:rsid w:val="004163A6"/>
    <w:rsid w:val="00416966"/>
    <w:rsid w:val="0042197C"/>
    <w:rsid w:val="004222B1"/>
    <w:rsid w:val="00425F38"/>
    <w:rsid w:val="00433812"/>
    <w:rsid w:val="00434A57"/>
    <w:rsid w:val="00437077"/>
    <w:rsid w:val="00440189"/>
    <w:rsid w:val="004414B6"/>
    <w:rsid w:val="0044285E"/>
    <w:rsid w:val="00444345"/>
    <w:rsid w:val="00444A8F"/>
    <w:rsid w:val="00446812"/>
    <w:rsid w:val="00447E29"/>
    <w:rsid w:val="0045023F"/>
    <w:rsid w:val="00450DFD"/>
    <w:rsid w:val="004556C2"/>
    <w:rsid w:val="00455876"/>
    <w:rsid w:val="0045691B"/>
    <w:rsid w:val="00457888"/>
    <w:rsid w:val="004624B2"/>
    <w:rsid w:val="00462A7D"/>
    <w:rsid w:val="004645A4"/>
    <w:rsid w:val="00465904"/>
    <w:rsid w:val="0046636B"/>
    <w:rsid w:val="004663C8"/>
    <w:rsid w:val="004675C1"/>
    <w:rsid w:val="00472FB5"/>
    <w:rsid w:val="0047300D"/>
    <w:rsid w:val="0047325C"/>
    <w:rsid w:val="0047326F"/>
    <w:rsid w:val="00473AF7"/>
    <w:rsid w:val="004749DC"/>
    <w:rsid w:val="00475044"/>
    <w:rsid w:val="00475D94"/>
    <w:rsid w:val="00476BFF"/>
    <w:rsid w:val="00476CE8"/>
    <w:rsid w:val="00477E35"/>
    <w:rsid w:val="00480BFD"/>
    <w:rsid w:val="004826FD"/>
    <w:rsid w:val="00482950"/>
    <w:rsid w:val="004845BC"/>
    <w:rsid w:val="004846CE"/>
    <w:rsid w:val="00487FBA"/>
    <w:rsid w:val="004923AE"/>
    <w:rsid w:val="00495F57"/>
    <w:rsid w:val="004963FB"/>
    <w:rsid w:val="004A0AF4"/>
    <w:rsid w:val="004A4617"/>
    <w:rsid w:val="004A6AD8"/>
    <w:rsid w:val="004B02FD"/>
    <w:rsid w:val="004B05DE"/>
    <w:rsid w:val="004B12D4"/>
    <w:rsid w:val="004B15AC"/>
    <w:rsid w:val="004B1F3C"/>
    <w:rsid w:val="004B36F5"/>
    <w:rsid w:val="004B49BE"/>
    <w:rsid w:val="004B7429"/>
    <w:rsid w:val="004B7B83"/>
    <w:rsid w:val="004C03F1"/>
    <w:rsid w:val="004C30F7"/>
    <w:rsid w:val="004C32C0"/>
    <w:rsid w:val="004C332D"/>
    <w:rsid w:val="004C3440"/>
    <w:rsid w:val="004C517C"/>
    <w:rsid w:val="004C6BB8"/>
    <w:rsid w:val="004D16F1"/>
    <w:rsid w:val="004D620A"/>
    <w:rsid w:val="004D7819"/>
    <w:rsid w:val="004D7928"/>
    <w:rsid w:val="004E11B0"/>
    <w:rsid w:val="004E17F6"/>
    <w:rsid w:val="004E19BA"/>
    <w:rsid w:val="004E2382"/>
    <w:rsid w:val="004E3E2A"/>
    <w:rsid w:val="004E3FB8"/>
    <w:rsid w:val="004E4E61"/>
    <w:rsid w:val="004E6C4E"/>
    <w:rsid w:val="004F1DC4"/>
    <w:rsid w:val="004F41D4"/>
    <w:rsid w:val="004F6A0D"/>
    <w:rsid w:val="00501969"/>
    <w:rsid w:val="00503454"/>
    <w:rsid w:val="005051C7"/>
    <w:rsid w:val="00505506"/>
    <w:rsid w:val="00505C4D"/>
    <w:rsid w:val="00505F02"/>
    <w:rsid w:val="0050645C"/>
    <w:rsid w:val="005103AC"/>
    <w:rsid w:val="005109E3"/>
    <w:rsid w:val="00511293"/>
    <w:rsid w:val="005112FF"/>
    <w:rsid w:val="00512767"/>
    <w:rsid w:val="005128AC"/>
    <w:rsid w:val="005137F3"/>
    <w:rsid w:val="00514C5E"/>
    <w:rsid w:val="00517E2E"/>
    <w:rsid w:val="0052248C"/>
    <w:rsid w:val="00524405"/>
    <w:rsid w:val="00524FB0"/>
    <w:rsid w:val="00525EEF"/>
    <w:rsid w:val="0052683A"/>
    <w:rsid w:val="0053072F"/>
    <w:rsid w:val="0053144C"/>
    <w:rsid w:val="00532192"/>
    <w:rsid w:val="00534C96"/>
    <w:rsid w:val="0053707B"/>
    <w:rsid w:val="005413BB"/>
    <w:rsid w:val="00541535"/>
    <w:rsid w:val="0054215F"/>
    <w:rsid w:val="00543466"/>
    <w:rsid w:val="00543B32"/>
    <w:rsid w:val="00543BAC"/>
    <w:rsid w:val="0055025C"/>
    <w:rsid w:val="00550291"/>
    <w:rsid w:val="005514ED"/>
    <w:rsid w:val="00555482"/>
    <w:rsid w:val="005569FE"/>
    <w:rsid w:val="00557357"/>
    <w:rsid w:val="005579D6"/>
    <w:rsid w:val="00557E93"/>
    <w:rsid w:val="0056086C"/>
    <w:rsid w:val="00560B13"/>
    <w:rsid w:val="005613AD"/>
    <w:rsid w:val="00563976"/>
    <w:rsid w:val="00564B49"/>
    <w:rsid w:val="00567D77"/>
    <w:rsid w:val="00567F0A"/>
    <w:rsid w:val="00570CE0"/>
    <w:rsid w:val="00571C12"/>
    <w:rsid w:val="005735D7"/>
    <w:rsid w:val="00575912"/>
    <w:rsid w:val="00575A74"/>
    <w:rsid w:val="00581F4B"/>
    <w:rsid w:val="005846EC"/>
    <w:rsid w:val="00584A80"/>
    <w:rsid w:val="00586808"/>
    <w:rsid w:val="0058690F"/>
    <w:rsid w:val="00586C78"/>
    <w:rsid w:val="0058729F"/>
    <w:rsid w:val="00587C20"/>
    <w:rsid w:val="00594C90"/>
    <w:rsid w:val="0059719C"/>
    <w:rsid w:val="00597E9F"/>
    <w:rsid w:val="005A3091"/>
    <w:rsid w:val="005A40EF"/>
    <w:rsid w:val="005A42FA"/>
    <w:rsid w:val="005A4A23"/>
    <w:rsid w:val="005A5156"/>
    <w:rsid w:val="005A573E"/>
    <w:rsid w:val="005A6369"/>
    <w:rsid w:val="005A7A8C"/>
    <w:rsid w:val="005B0D5C"/>
    <w:rsid w:val="005B1B51"/>
    <w:rsid w:val="005B425F"/>
    <w:rsid w:val="005B5BF5"/>
    <w:rsid w:val="005B61BB"/>
    <w:rsid w:val="005B71A9"/>
    <w:rsid w:val="005B74A0"/>
    <w:rsid w:val="005C0277"/>
    <w:rsid w:val="005C0E58"/>
    <w:rsid w:val="005C2195"/>
    <w:rsid w:val="005C2332"/>
    <w:rsid w:val="005C29D3"/>
    <w:rsid w:val="005C566C"/>
    <w:rsid w:val="005C7136"/>
    <w:rsid w:val="005C78C2"/>
    <w:rsid w:val="005D53D1"/>
    <w:rsid w:val="005D65FD"/>
    <w:rsid w:val="005D6CB7"/>
    <w:rsid w:val="005E0B96"/>
    <w:rsid w:val="005E17D7"/>
    <w:rsid w:val="005E322C"/>
    <w:rsid w:val="005E3617"/>
    <w:rsid w:val="005E39F9"/>
    <w:rsid w:val="005E412F"/>
    <w:rsid w:val="005E4A67"/>
    <w:rsid w:val="005F3D9B"/>
    <w:rsid w:val="005F56D7"/>
    <w:rsid w:val="005F6E26"/>
    <w:rsid w:val="005F7658"/>
    <w:rsid w:val="005F77D3"/>
    <w:rsid w:val="005F7CDD"/>
    <w:rsid w:val="0060295D"/>
    <w:rsid w:val="00602C59"/>
    <w:rsid w:val="006040AE"/>
    <w:rsid w:val="00604EDA"/>
    <w:rsid w:val="00605365"/>
    <w:rsid w:val="00607063"/>
    <w:rsid w:val="00607597"/>
    <w:rsid w:val="00612991"/>
    <w:rsid w:val="00615867"/>
    <w:rsid w:val="006239D4"/>
    <w:rsid w:val="00624854"/>
    <w:rsid w:val="00625DE5"/>
    <w:rsid w:val="00626B93"/>
    <w:rsid w:val="00630EC2"/>
    <w:rsid w:val="00632462"/>
    <w:rsid w:val="00632893"/>
    <w:rsid w:val="00634031"/>
    <w:rsid w:val="00636A4D"/>
    <w:rsid w:val="00640172"/>
    <w:rsid w:val="006410BB"/>
    <w:rsid w:val="00642564"/>
    <w:rsid w:val="0064334E"/>
    <w:rsid w:val="006444EB"/>
    <w:rsid w:val="0064462C"/>
    <w:rsid w:val="00644CCA"/>
    <w:rsid w:val="00645D18"/>
    <w:rsid w:val="00645F3B"/>
    <w:rsid w:val="00646542"/>
    <w:rsid w:val="00646D58"/>
    <w:rsid w:val="00646D9F"/>
    <w:rsid w:val="00647DF6"/>
    <w:rsid w:val="00651940"/>
    <w:rsid w:val="006602AE"/>
    <w:rsid w:val="0066049C"/>
    <w:rsid w:val="00661F06"/>
    <w:rsid w:val="0066654B"/>
    <w:rsid w:val="00667CAF"/>
    <w:rsid w:val="00671045"/>
    <w:rsid w:val="006714E5"/>
    <w:rsid w:val="00673090"/>
    <w:rsid w:val="00683F79"/>
    <w:rsid w:val="00684A35"/>
    <w:rsid w:val="0069379A"/>
    <w:rsid w:val="00694787"/>
    <w:rsid w:val="00697913"/>
    <w:rsid w:val="00697D30"/>
    <w:rsid w:val="006A05A0"/>
    <w:rsid w:val="006A096C"/>
    <w:rsid w:val="006A14C2"/>
    <w:rsid w:val="006A4001"/>
    <w:rsid w:val="006A45F4"/>
    <w:rsid w:val="006A5D6E"/>
    <w:rsid w:val="006A7FC4"/>
    <w:rsid w:val="006B0E37"/>
    <w:rsid w:val="006B136B"/>
    <w:rsid w:val="006B76CA"/>
    <w:rsid w:val="006B798C"/>
    <w:rsid w:val="006B7B57"/>
    <w:rsid w:val="006C0075"/>
    <w:rsid w:val="006C2F7B"/>
    <w:rsid w:val="006C30D8"/>
    <w:rsid w:val="006C3C48"/>
    <w:rsid w:val="006C5C58"/>
    <w:rsid w:val="006C6B7E"/>
    <w:rsid w:val="006C739E"/>
    <w:rsid w:val="006D1ECB"/>
    <w:rsid w:val="006D4972"/>
    <w:rsid w:val="006D4EF4"/>
    <w:rsid w:val="006D5216"/>
    <w:rsid w:val="006D6268"/>
    <w:rsid w:val="006D6AD6"/>
    <w:rsid w:val="006D7D28"/>
    <w:rsid w:val="006E02F2"/>
    <w:rsid w:val="006E4336"/>
    <w:rsid w:val="006E7CFF"/>
    <w:rsid w:val="006F2D7F"/>
    <w:rsid w:val="006F300E"/>
    <w:rsid w:val="006F3FB7"/>
    <w:rsid w:val="006F4714"/>
    <w:rsid w:val="006F48E0"/>
    <w:rsid w:val="006F6F27"/>
    <w:rsid w:val="00700601"/>
    <w:rsid w:val="00701424"/>
    <w:rsid w:val="00704355"/>
    <w:rsid w:val="00704A89"/>
    <w:rsid w:val="00704B21"/>
    <w:rsid w:val="00706362"/>
    <w:rsid w:val="00706D64"/>
    <w:rsid w:val="00711680"/>
    <w:rsid w:val="00712E9D"/>
    <w:rsid w:val="00716F89"/>
    <w:rsid w:val="00717AE2"/>
    <w:rsid w:val="00717E5C"/>
    <w:rsid w:val="0072221F"/>
    <w:rsid w:val="00723C4C"/>
    <w:rsid w:val="00724C86"/>
    <w:rsid w:val="00727541"/>
    <w:rsid w:val="007340D4"/>
    <w:rsid w:val="0073447E"/>
    <w:rsid w:val="00735E06"/>
    <w:rsid w:val="007360C4"/>
    <w:rsid w:val="0074075F"/>
    <w:rsid w:val="00740E8D"/>
    <w:rsid w:val="0074299F"/>
    <w:rsid w:val="0074390C"/>
    <w:rsid w:val="0074684F"/>
    <w:rsid w:val="00750890"/>
    <w:rsid w:val="007509F9"/>
    <w:rsid w:val="00750A2C"/>
    <w:rsid w:val="00753CE1"/>
    <w:rsid w:val="00754309"/>
    <w:rsid w:val="00754551"/>
    <w:rsid w:val="00756315"/>
    <w:rsid w:val="007607F2"/>
    <w:rsid w:val="00762D6A"/>
    <w:rsid w:val="00762E74"/>
    <w:rsid w:val="0076315A"/>
    <w:rsid w:val="00764502"/>
    <w:rsid w:val="007657F3"/>
    <w:rsid w:val="00767E5E"/>
    <w:rsid w:val="00770CEF"/>
    <w:rsid w:val="007723F2"/>
    <w:rsid w:val="00775D13"/>
    <w:rsid w:val="00776F3D"/>
    <w:rsid w:val="00780990"/>
    <w:rsid w:val="00784CDD"/>
    <w:rsid w:val="00791896"/>
    <w:rsid w:val="0079267E"/>
    <w:rsid w:val="00794236"/>
    <w:rsid w:val="00795722"/>
    <w:rsid w:val="007970B3"/>
    <w:rsid w:val="007A0A7A"/>
    <w:rsid w:val="007A1E78"/>
    <w:rsid w:val="007A34AC"/>
    <w:rsid w:val="007A4B08"/>
    <w:rsid w:val="007A4BE1"/>
    <w:rsid w:val="007B21DC"/>
    <w:rsid w:val="007B2E80"/>
    <w:rsid w:val="007B2F37"/>
    <w:rsid w:val="007B4068"/>
    <w:rsid w:val="007B6AEB"/>
    <w:rsid w:val="007B7AD0"/>
    <w:rsid w:val="007B7BC9"/>
    <w:rsid w:val="007C0572"/>
    <w:rsid w:val="007C0FA3"/>
    <w:rsid w:val="007C1242"/>
    <w:rsid w:val="007C1294"/>
    <w:rsid w:val="007C17F6"/>
    <w:rsid w:val="007C1B94"/>
    <w:rsid w:val="007C33E6"/>
    <w:rsid w:val="007C64A8"/>
    <w:rsid w:val="007C6E16"/>
    <w:rsid w:val="007D0289"/>
    <w:rsid w:val="007D25CC"/>
    <w:rsid w:val="007D2A4F"/>
    <w:rsid w:val="007D2E98"/>
    <w:rsid w:val="007D6BFF"/>
    <w:rsid w:val="007E07CA"/>
    <w:rsid w:val="007E303A"/>
    <w:rsid w:val="007E3695"/>
    <w:rsid w:val="007E383D"/>
    <w:rsid w:val="007E3F87"/>
    <w:rsid w:val="007E59AD"/>
    <w:rsid w:val="007E636F"/>
    <w:rsid w:val="007E6BCA"/>
    <w:rsid w:val="007E6DC1"/>
    <w:rsid w:val="007F0363"/>
    <w:rsid w:val="007F058A"/>
    <w:rsid w:val="007F06CB"/>
    <w:rsid w:val="007F3BEA"/>
    <w:rsid w:val="007F51F7"/>
    <w:rsid w:val="007F6EA4"/>
    <w:rsid w:val="007F7F20"/>
    <w:rsid w:val="00803814"/>
    <w:rsid w:val="00804F6B"/>
    <w:rsid w:val="0080634C"/>
    <w:rsid w:val="00806D9C"/>
    <w:rsid w:val="00806E28"/>
    <w:rsid w:val="00807583"/>
    <w:rsid w:val="00810391"/>
    <w:rsid w:val="00810546"/>
    <w:rsid w:val="00812B47"/>
    <w:rsid w:val="00812C55"/>
    <w:rsid w:val="00813B86"/>
    <w:rsid w:val="00813B9C"/>
    <w:rsid w:val="008157E6"/>
    <w:rsid w:val="00815EF7"/>
    <w:rsid w:val="008200DF"/>
    <w:rsid w:val="0082144C"/>
    <w:rsid w:val="0082163D"/>
    <w:rsid w:val="00822AE7"/>
    <w:rsid w:val="0082387E"/>
    <w:rsid w:val="00824DF7"/>
    <w:rsid w:val="00824FCA"/>
    <w:rsid w:val="00830FDB"/>
    <w:rsid w:val="008327F2"/>
    <w:rsid w:val="00832C85"/>
    <w:rsid w:val="00834802"/>
    <w:rsid w:val="00837DF2"/>
    <w:rsid w:val="0084082D"/>
    <w:rsid w:val="008416E9"/>
    <w:rsid w:val="00841FA1"/>
    <w:rsid w:val="00842F52"/>
    <w:rsid w:val="00843695"/>
    <w:rsid w:val="00844EA8"/>
    <w:rsid w:val="00845125"/>
    <w:rsid w:val="0084593B"/>
    <w:rsid w:val="00845F07"/>
    <w:rsid w:val="00846C73"/>
    <w:rsid w:val="00853357"/>
    <w:rsid w:val="0085412E"/>
    <w:rsid w:val="0085498E"/>
    <w:rsid w:val="00857445"/>
    <w:rsid w:val="00857F13"/>
    <w:rsid w:val="008605BE"/>
    <w:rsid w:val="008607EE"/>
    <w:rsid w:val="00863461"/>
    <w:rsid w:val="008719DE"/>
    <w:rsid w:val="008737E7"/>
    <w:rsid w:val="008758A9"/>
    <w:rsid w:val="00877530"/>
    <w:rsid w:val="0087783E"/>
    <w:rsid w:val="00880F1C"/>
    <w:rsid w:val="008827F1"/>
    <w:rsid w:val="00883463"/>
    <w:rsid w:val="00883DC7"/>
    <w:rsid w:val="00884D3A"/>
    <w:rsid w:val="0088570D"/>
    <w:rsid w:val="00885C5D"/>
    <w:rsid w:val="008903A9"/>
    <w:rsid w:val="0089068D"/>
    <w:rsid w:val="008A2493"/>
    <w:rsid w:val="008A29E8"/>
    <w:rsid w:val="008A365A"/>
    <w:rsid w:val="008A3683"/>
    <w:rsid w:val="008A3E4A"/>
    <w:rsid w:val="008A480F"/>
    <w:rsid w:val="008A5295"/>
    <w:rsid w:val="008A5590"/>
    <w:rsid w:val="008A795C"/>
    <w:rsid w:val="008B0B17"/>
    <w:rsid w:val="008B19B0"/>
    <w:rsid w:val="008B3F69"/>
    <w:rsid w:val="008B3F89"/>
    <w:rsid w:val="008B4A57"/>
    <w:rsid w:val="008B5529"/>
    <w:rsid w:val="008B58F7"/>
    <w:rsid w:val="008B5AE9"/>
    <w:rsid w:val="008C165E"/>
    <w:rsid w:val="008C53C3"/>
    <w:rsid w:val="008C5EC5"/>
    <w:rsid w:val="008D1232"/>
    <w:rsid w:val="008D12BC"/>
    <w:rsid w:val="008D5502"/>
    <w:rsid w:val="008D578B"/>
    <w:rsid w:val="008D59C3"/>
    <w:rsid w:val="008D7FE8"/>
    <w:rsid w:val="008E04C2"/>
    <w:rsid w:val="008E4A6B"/>
    <w:rsid w:val="008E4D5A"/>
    <w:rsid w:val="008E51D8"/>
    <w:rsid w:val="008F0EF5"/>
    <w:rsid w:val="008F10F9"/>
    <w:rsid w:val="008F2C6F"/>
    <w:rsid w:val="008F387D"/>
    <w:rsid w:val="008F3C3E"/>
    <w:rsid w:val="008F626C"/>
    <w:rsid w:val="009005A1"/>
    <w:rsid w:val="009036DE"/>
    <w:rsid w:val="00905123"/>
    <w:rsid w:val="0090579E"/>
    <w:rsid w:val="00906CE3"/>
    <w:rsid w:val="0091064A"/>
    <w:rsid w:val="0091191B"/>
    <w:rsid w:val="00912337"/>
    <w:rsid w:val="009128C3"/>
    <w:rsid w:val="0091296D"/>
    <w:rsid w:val="00914AB4"/>
    <w:rsid w:val="00917C75"/>
    <w:rsid w:val="00920AEB"/>
    <w:rsid w:val="009218C1"/>
    <w:rsid w:val="00921DB0"/>
    <w:rsid w:val="00923234"/>
    <w:rsid w:val="00924D53"/>
    <w:rsid w:val="0093034B"/>
    <w:rsid w:val="009339AA"/>
    <w:rsid w:val="00934B30"/>
    <w:rsid w:val="00936CAE"/>
    <w:rsid w:val="009404B6"/>
    <w:rsid w:val="009407E7"/>
    <w:rsid w:val="0094095A"/>
    <w:rsid w:val="00941749"/>
    <w:rsid w:val="0094324C"/>
    <w:rsid w:val="00943A39"/>
    <w:rsid w:val="00945540"/>
    <w:rsid w:val="0094573D"/>
    <w:rsid w:val="009465C9"/>
    <w:rsid w:val="009467CA"/>
    <w:rsid w:val="009471DB"/>
    <w:rsid w:val="0094760B"/>
    <w:rsid w:val="0095101D"/>
    <w:rsid w:val="00955A2F"/>
    <w:rsid w:val="00957669"/>
    <w:rsid w:val="0096166C"/>
    <w:rsid w:val="0096234B"/>
    <w:rsid w:val="009625EE"/>
    <w:rsid w:val="00962DB6"/>
    <w:rsid w:val="009656AB"/>
    <w:rsid w:val="0096577E"/>
    <w:rsid w:val="00970E06"/>
    <w:rsid w:val="00971B1F"/>
    <w:rsid w:val="009723D4"/>
    <w:rsid w:val="0097486B"/>
    <w:rsid w:val="00985AF5"/>
    <w:rsid w:val="00986E2C"/>
    <w:rsid w:val="009870A4"/>
    <w:rsid w:val="009870ED"/>
    <w:rsid w:val="00987202"/>
    <w:rsid w:val="0098797B"/>
    <w:rsid w:val="00990BFE"/>
    <w:rsid w:val="00991630"/>
    <w:rsid w:val="009938B9"/>
    <w:rsid w:val="009949FB"/>
    <w:rsid w:val="00997C7B"/>
    <w:rsid w:val="009A0F1E"/>
    <w:rsid w:val="009A2F27"/>
    <w:rsid w:val="009A6788"/>
    <w:rsid w:val="009A6CDC"/>
    <w:rsid w:val="009A71DC"/>
    <w:rsid w:val="009B3816"/>
    <w:rsid w:val="009B42D5"/>
    <w:rsid w:val="009B7B70"/>
    <w:rsid w:val="009B7BFA"/>
    <w:rsid w:val="009C08C8"/>
    <w:rsid w:val="009C136C"/>
    <w:rsid w:val="009C4360"/>
    <w:rsid w:val="009C57E5"/>
    <w:rsid w:val="009C5CAB"/>
    <w:rsid w:val="009D37F2"/>
    <w:rsid w:val="009D3A67"/>
    <w:rsid w:val="009D3C8A"/>
    <w:rsid w:val="009D541C"/>
    <w:rsid w:val="009E0965"/>
    <w:rsid w:val="009E2BDB"/>
    <w:rsid w:val="009E3321"/>
    <w:rsid w:val="009E3379"/>
    <w:rsid w:val="009E494F"/>
    <w:rsid w:val="009E4ACC"/>
    <w:rsid w:val="009E4EAC"/>
    <w:rsid w:val="009F0929"/>
    <w:rsid w:val="009F0A21"/>
    <w:rsid w:val="009F0EC7"/>
    <w:rsid w:val="009F1A63"/>
    <w:rsid w:val="009F427D"/>
    <w:rsid w:val="009F4E9A"/>
    <w:rsid w:val="009F5365"/>
    <w:rsid w:val="00A001CD"/>
    <w:rsid w:val="00A0121A"/>
    <w:rsid w:val="00A017C5"/>
    <w:rsid w:val="00A0456A"/>
    <w:rsid w:val="00A05993"/>
    <w:rsid w:val="00A05CFE"/>
    <w:rsid w:val="00A0625F"/>
    <w:rsid w:val="00A11032"/>
    <w:rsid w:val="00A117CE"/>
    <w:rsid w:val="00A12DB6"/>
    <w:rsid w:val="00A15468"/>
    <w:rsid w:val="00A15E70"/>
    <w:rsid w:val="00A17B72"/>
    <w:rsid w:val="00A2020B"/>
    <w:rsid w:val="00A20CA1"/>
    <w:rsid w:val="00A21361"/>
    <w:rsid w:val="00A21412"/>
    <w:rsid w:val="00A23C45"/>
    <w:rsid w:val="00A2412E"/>
    <w:rsid w:val="00A24E06"/>
    <w:rsid w:val="00A25CDA"/>
    <w:rsid w:val="00A269B7"/>
    <w:rsid w:val="00A2713F"/>
    <w:rsid w:val="00A318B3"/>
    <w:rsid w:val="00A31F3A"/>
    <w:rsid w:val="00A31F44"/>
    <w:rsid w:val="00A32BA3"/>
    <w:rsid w:val="00A332BE"/>
    <w:rsid w:val="00A33405"/>
    <w:rsid w:val="00A33BC1"/>
    <w:rsid w:val="00A33FF2"/>
    <w:rsid w:val="00A34281"/>
    <w:rsid w:val="00A34942"/>
    <w:rsid w:val="00A34A4A"/>
    <w:rsid w:val="00A37CC6"/>
    <w:rsid w:val="00A4125A"/>
    <w:rsid w:val="00A43FCE"/>
    <w:rsid w:val="00A44B60"/>
    <w:rsid w:val="00A45457"/>
    <w:rsid w:val="00A46243"/>
    <w:rsid w:val="00A47B75"/>
    <w:rsid w:val="00A504BA"/>
    <w:rsid w:val="00A508A7"/>
    <w:rsid w:val="00A50C8F"/>
    <w:rsid w:val="00A50FCA"/>
    <w:rsid w:val="00A52E39"/>
    <w:rsid w:val="00A53C76"/>
    <w:rsid w:val="00A56AB2"/>
    <w:rsid w:val="00A616C1"/>
    <w:rsid w:val="00A6421B"/>
    <w:rsid w:val="00A6491E"/>
    <w:rsid w:val="00A64EB5"/>
    <w:rsid w:val="00A65140"/>
    <w:rsid w:val="00A668C3"/>
    <w:rsid w:val="00A67B3F"/>
    <w:rsid w:val="00A73257"/>
    <w:rsid w:val="00A7612A"/>
    <w:rsid w:val="00A80046"/>
    <w:rsid w:val="00A83105"/>
    <w:rsid w:val="00A8336A"/>
    <w:rsid w:val="00A8347A"/>
    <w:rsid w:val="00A84FCC"/>
    <w:rsid w:val="00A853AF"/>
    <w:rsid w:val="00A87456"/>
    <w:rsid w:val="00A87CC8"/>
    <w:rsid w:val="00A90028"/>
    <w:rsid w:val="00A91F48"/>
    <w:rsid w:val="00A920A9"/>
    <w:rsid w:val="00A936F1"/>
    <w:rsid w:val="00A93D58"/>
    <w:rsid w:val="00A96ED9"/>
    <w:rsid w:val="00A97393"/>
    <w:rsid w:val="00AA009A"/>
    <w:rsid w:val="00AA4979"/>
    <w:rsid w:val="00AA628F"/>
    <w:rsid w:val="00AA71B8"/>
    <w:rsid w:val="00AB0E85"/>
    <w:rsid w:val="00AB281F"/>
    <w:rsid w:val="00AB3943"/>
    <w:rsid w:val="00AB5C7D"/>
    <w:rsid w:val="00AC028C"/>
    <w:rsid w:val="00AC0CA2"/>
    <w:rsid w:val="00AC3A5B"/>
    <w:rsid w:val="00AC4CA0"/>
    <w:rsid w:val="00AC52E8"/>
    <w:rsid w:val="00AD1502"/>
    <w:rsid w:val="00AD175E"/>
    <w:rsid w:val="00AD3643"/>
    <w:rsid w:val="00AE2691"/>
    <w:rsid w:val="00AE29E7"/>
    <w:rsid w:val="00AE3363"/>
    <w:rsid w:val="00AE4A9E"/>
    <w:rsid w:val="00AE5A65"/>
    <w:rsid w:val="00AF10F3"/>
    <w:rsid w:val="00AF36D8"/>
    <w:rsid w:val="00AF4F50"/>
    <w:rsid w:val="00B0225D"/>
    <w:rsid w:val="00B03E58"/>
    <w:rsid w:val="00B044A3"/>
    <w:rsid w:val="00B04A3E"/>
    <w:rsid w:val="00B054FC"/>
    <w:rsid w:val="00B07529"/>
    <w:rsid w:val="00B109AD"/>
    <w:rsid w:val="00B10A75"/>
    <w:rsid w:val="00B11B79"/>
    <w:rsid w:val="00B13E7A"/>
    <w:rsid w:val="00B16933"/>
    <w:rsid w:val="00B16AD8"/>
    <w:rsid w:val="00B16EBB"/>
    <w:rsid w:val="00B2155C"/>
    <w:rsid w:val="00B23637"/>
    <w:rsid w:val="00B23F91"/>
    <w:rsid w:val="00B244C3"/>
    <w:rsid w:val="00B247E1"/>
    <w:rsid w:val="00B2529D"/>
    <w:rsid w:val="00B328A7"/>
    <w:rsid w:val="00B36433"/>
    <w:rsid w:val="00B3661C"/>
    <w:rsid w:val="00B37758"/>
    <w:rsid w:val="00B427ED"/>
    <w:rsid w:val="00B4548A"/>
    <w:rsid w:val="00B45EEC"/>
    <w:rsid w:val="00B519BE"/>
    <w:rsid w:val="00B534CE"/>
    <w:rsid w:val="00B53DDB"/>
    <w:rsid w:val="00B54848"/>
    <w:rsid w:val="00B570E6"/>
    <w:rsid w:val="00B5719C"/>
    <w:rsid w:val="00B615E0"/>
    <w:rsid w:val="00B618F9"/>
    <w:rsid w:val="00B626E1"/>
    <w:rsid w:val="00B62A6F"/>
    <w:rsid w:val="00B6559D"/>
    <w:rsid w:val="00B673FC"/>
    <w:rsid w:val="00B70AEB"/>
    <w:rsid w:val="00B746BC"/>
    <w:rsid w:val="00B7479F"/>
    <w:rsid w:val="00B804B7"/>
    <w:rsid w:val="00B818D4"/>
    <w:rsid w:val="00B83CA6"/>
    <w:rsid w:val="00B83E4B"/>
    <w:rsid w:val="00B8520B"/>
    <w:rsid w:val="00B861D4"/>
    <w:rsid w:val="00B9007F"/>
    <w:rsid w:val="00B90E7C"/>
    <w:rsid w:val="00B913E0"/>
    <w:rsid w:val="00B926C6"/>
    <w:rsid w:val="00B95874"/>
    <w:rsid w:val="00B9613E"/>
    <w:rsid w:val="00BA0D61"/>
    <w:rsid w:val="00BA15FA"/>
    <w:rsid w:val="00BA4B85"/>
    <w:rsid w:val="00BA5017"/>
    <w:rsid w:val="00BA50B3"/>
    <w:rsid w:val="00BA6FE1"/>
    <w:rsid w:val="00BB25AB"/>
    <w:rsid w:val="00BB3316"/>
    <w:rsid w:val="00BB622A"/>
    <w:rsid w:val="00BB6986"/>
    <w:rsid w:val="00BB76DF"/>
    <w:rsid w:val="00BC07B0"/>
    <w:rsid w:val="00BC0E92"/>
    <w:rsid w:val="00BC19E5"/>
    <w:rsid w:val="00BC2345"/>
    <w:rsid w:val="00BC2E41"/>
    <w:rsid w:val="00BC2F3A"/>
    <w:rsid w:val="00BC384A"/>
    <w:rsid w:val="00BC72A2"/>
    <w:rsid w:val="00BC78D5"/>
    <w:rsid w:val="00BD0B3C"/>
    <w:rsid w:val="00BD0E98"/>
    <w:rsid w:val="00BD137E"/>
    <w:rsid w:val="00BD232B"/>
    <w:rsid w:val="00BD2EF7"/>
    <w:rsid w:val="00BD3CC3"/>
    <w:rsid w:val="00BD3E5F"/>
    <w:rsid w:val="00BD4801"/>
    <w:rsid w:val="00BD4FBE"/>
    <w:rsid w:val="00BE16E9"/>
    <w:rsid w:val="00BE1B6C"/>
    <w:rsid w:val="00BE5262"/>
    <w:rsid w:val="00BE659B"/>
    <w:rsid w:val="00BE7E7F"/>
    <w:rsid w:val="00BF1E82"/>
    <w:rsid w:val="00C01753"/>
    <w:rsid w:val="00C02277"/>
    <w:rsid w:val="00C03BBA"/>
    <w:rsid w:val="00C0443E"/>
    <w:rsid w:val="00C0501C"/>
    <w:rsid w:val="00C05BC8"/>
    <w:rsid w:val="00C10D85"/>
    <w:rsid w:val="00C121A6"/>
    <w:rsid w:val="00C12335"/>
    <w:rsid w:val="00C13B85"/>
    <w:rsid w:val="00C16E79"/>
    <w:rsid w:val="00C201E1"/>
    <w:rsid w:val="00C2124F"/>
    <w:rsid w:val="00C212A7"/>
    <w:rsid w:val="00C22951"/>
    <w:rsid w:val="00C24810"/>
    <w:rsid w:val="00C2653E"/>
    <w:rsid w:val="00C26FDE"/>
    <w:rsid w:val="00C275D5"/>
    <w:rsid w:val="00C2794F"/>
    <w:rsid w:val="00C3067C"/>
    <w:rsid w:val="00C35497"/>
    <w:rsid w:val="00C371B3"/>
    <w:rsid w:val="00C41022"/>
    <w:rsid w:val="00C43AE2"/>
    <w:rsid w:val="00C453CC"/>
    <w:rsid w:val="00C45601"/>
    <w:rsid w:val="00C47013"/>
    <w:rsid w:val="00C5005D"/>
    <w:rsid w:val="00C53371"/>
    <w:rsid w:val="00C560D5"/>
    <w:rsid w:val="00C56323"/>
    <w:rsid w:val="00C578B7"/>
    <w:rsid w:val="00C60964"/>
    <w:rsid w:val="00C61C14"/>
    <w:rsid w:val="00C62029"/>
    <w:rsid w:val="00C6248C"/>
    <w:rsid w:val="00C62DF3"/>
    <w:rsid w:val="00C643FD"/>
    <w:rsid w:val="00C64F27"/>
    <w:rsid w:val="00C651CC"/>
    <w:rsid w:val="00C66882"/>
    <w:rsid w:val="00C70078"/>
    <w:rsid w:val="00C7113B"/>
    <w:rsid w:val="00C7207A"/>
    <w:rsid w:val="00C76C17"/>
    <w:rsid w:val="00C806C8"/>
    <w:rsid w:val="00C860D3"/>
    <w:rsid w:val="00C86958"/>
    <w:rsid w:val="00C86BBB"/>
    <w:rsid w:val="00C86C83"/>
    <w:rsid w:val="00C9059C"/>
    <w:rsid w:val="00C9265F"/>
    <w:rsid w:val="00C94BDF"/>
    <w:rsid w:val="00C94D27"/>
    <w:rsid w:val="00C9532C"/>
    <w:rsid w:val="00C956D6"/>
    <w:rsid w:val="00C95DF7"/>
    <w:rsid w:val="00CA1980"/>
    <w:rsid w:val="00CA1DA4"/>
    <w:rsid w:val="00CA3779"/>
    <w:rsid w:val="00CA3A7E"/>
    <w:rsid w:val="00CA533E"/>
    <w:rsid w:val="00CA6DB9"/>
    <w:rsid w:val="00CA6FFD"/>
    <w:rsid w:val="00CA7168"/>
    <w:rsid w:val="00CB0B37"/>
    <w:rsid w:val="00CB1F83"/>
    <w:rsid w:val="00CB30FF"/>
    <w:rsid w:val="00CB76F5"/>
    <w:rsid w:val="00CB7849"/>
    <w:rsid w:val="00CB790F"/>
    <w:rsid w:val="00CC0A8B"/>
    <w:rsid w:val="00CC1BD3"/>
    <w:rsid w:val="00CC28BF"/>
    <w:rsid w:val="00CC45AF"/>
    <w:rsid w:val="00CC4C20"/>
    <w:rsid w:val="00CC516F"/>
    <w:rsid w:val="00CC6195"/>
    <w:rsid w:val="00CD3564"/>
    <w:rsid w:val="00CD3D1B"/>
    <w:rsid w:val="00CD52D3"/>
    <w:rsid w:val="00CD5347"/>
    <w:rsid w:val="00CD6807"/>
    <w:rsid w:val="00CD786F"/>
    <w:rsid w:val="00CE0B59"/>
    <w:rsid w:val="00CE1379"/>
    <w:rsid w:val="00CE3672"/>
    <w:rsid w:val="00CE4FC4"/>
    <w:rsid w:val="00CE5B13"/>
    <w:rsid w:val="00CE6FCA"/>
    <w:rsid w:val="00CF1DDD"/>
    <w:rsid w:val="00CF26C2"/>
    <w:rsid w:val="00CF27B2"/>
    <w:rsid w:val="00CF31A0"/>
    <w:rsid w:val="00CF3CE2"/>
    <w:rsid w:val="00CF3DBE"/>
    <w:rsid w:val="00CF4264"/>
    <w:rsid w:val="00D00482"/>
    <w:rsid w:val="00D006C5"/>
    <w:rsid w:val="00D008D8"/>
    <w:rsid w:val="00D012B1"/>
    <w:rsid w:val="00D02AD7"/>
    <w:rsid w:val="00D1283A"/>
    <w:rsid w:val="00D12C5B"/>
    <w:rsid w:val="00D131D9"/>
    <w:rsid w:val="00D13EC9"/>
    <w:rsid w:val="00D1501F"/>
    <w:rsid w:val="00D15727"/>
    <w:rsid w:val="00D17B7F"/>
    <w:rsid w:val="00D20820"/>
    <w:rsid w:val="00D22CCB"/>
    <w:rsid w:val="00D27902"/>
    <w:rsid w:val="00D27CDC"/>
    <w:rsid w:val="00D301A4"/>
    <w:rsid w:val="00D3109D"/>
    <w:rsid w:val="00D3393C"/>
    <w:rsid w:val="00D40F18"/>
    <w:rsid w:val="00D412C3"/>
    <w:rsid w:val="00D41850"/>
    <w:rsid w:val="00D42D0C"/>
    <w:rsid w:val="00D4385E"/>
    <w:rsid w:val="00D44B87"/>
    <w:rsid w:val="00D4514D"/>
    <w:rsid w:val="00D45202"/>
    <w:rsid w:val="00D52020"/>
    <w:rsid w:val="00D5448C"/>
    <w:rsid w:val="00D55A46"/>
    <w:rsid w:val="00D55A75"/>
    <w:rsid w:val="00D55EB0"/>
    <w:rsid w:val="00D57BD0"/>
    <w:rsid w:val="00D60487"/>
    <w:rsid w:val="00D61471"/>
    <w:rsid w:val="00D61ABF"/>
    <w:rsid w:val="00D67207"/>
    <w:rsid w:val="00D71E90"/>
    <w:rsid w:val="00D74787"/>
    <w:rsid w:val="00D75B8E"/>
    <w:rsid w:val="00D77404"/>
    <w:rsid w:val="00D77C3A"/>
    <w:rsid w:val="00D77D40"/>
    <w:rsid w:val="00D8044A"/>
    <w:rsid w:val="00D81EFD"/>
    <w:rsid w:val="00D83576"/>
    <w:rsid w:val="00D8462C"/>
    <w:rsid w:val="00D84E36"/>
    <w:rsid w:val="00D85C5C"/>
    <w:rsid w:val="00D86451"/>
    <w:rsid w:val="00D91BC0"/>
    <w:rsid w:val="00D93E9F"/>
    <w:rsid w:val="00D93F1A"/>
    <w:rsid w:val="00D94E76"/>
    <w:rsid w:val="00D95AE7"/>
    <w:rsid w:val="00D97F7E"/>
    <w:rsid w:val="00DA1CA0"/>
    <w:rsid w:val="00DA3C2C"/>
    <w:rsid w:val="00DA3EDC"/>
    <w:rsid w:val="00DA3F93"/>
    <w:rsid w:val="00DB00E6"/>
    <w:rsid w:val="00DB0124"/>
    <w:rsid w:val="00DB01C1"/>
    <w:rsid w:val="00DB04E1"/>
    <w:rsid w:val="00DB07BE"/>
    <w:rsid w:val="00DB1026"/>
    <w:rsid w:val="00DB1E50"/>
    <w:rsid w:val="00DB2B29"/>
    <w:rsid w:val="00DB4C81"/>
    <w:rsid w:val="00DB5133"/>
    <w:rsid w:val="00DB6BDC"/>
    <w:rsid w:val="00DC3110"/>
    <w:rsid w:val="00DC5269"/>
    <w:rsid w:val="00DC534F"/>
    <w:rsid w:val="00DD0799"/>
    <w:rsid w:val="00DD0DB2"/>
    <w:rsid w:val="00DD74E5"/>
    <w:rsid w:val="00DE03FA"/>
    <w:rsid w:val="00DE13C1"/>
    <w:rsid w:val="00DE4065"/>
    <w:rsid w:val="00DE42E0"/>
    <w:rsid w:val="00DE472F"/>
    <w:rsid w:val="00DE5BF0"/>
    <w:rsid w:val="00DE69E0"/>
    <w:rsid w:val="00DE7603"/>
    <w:rsid w:val="00DF088E"/>
    <w:rsid w:val="00DF1DE2"/>
    <w:rsid w:val="00DF2719"/>
    <w:rsid w:val="00DF5CD5"/>
    <w:rsid w:val="00DF6613"/>
    <w:rsid w:val="00DF718E"/>
    <w:rsid w:val="00E00DC1"/>
    <w:rsid w:val="00E01067"/>
    <w:rsid w:val="00E040AD"/>
    <w:rsid w:val="00E07160"/>
    <w:rsid w:val="00E12235"/>
    <w:rsid w:val="00E146AD"/>
    <w:rsid w:val="00E14D7F"/>
    <w:rsid w:val="00E21E63"/>
    <w:rsid w:val="00E23DC1"/>
    <w:rsid w:val="00E23E05"/>
    <w:rsid w:val="00E24459"/>
    <w:rsid w:val="00E2749A"/>
    <w:rsid w:val="00E304BF"/>
    <w:rsid w:val="00E309AB"/>
    <w:rsid w:val="00E3203A"/>
    <w:rsid w:val="00E32230"/>
    <w:rsid w:val="00E32EC0"/>
    <w:rsid w:val="00E3345F"/>
    <w:rsid w:val="00E336F5"/>
    <w:rsid w:val="00E33CEF"/>
    <w:rsid w:val="00E345F8"/>
    <w:rsid w:val="00E35FC0"/>
    <w:rsid w:val="00E36E14"/>
    <w:rsid w:val="00E42C44"/>
    <w:rsid w:val="00E52097"/>
    <w:rsid w:val="00E542CE"/>
    <w:rsid w:val="00E546A7"/>
    <w:rsid w:val="00E55618"/>
    <w:rsid w:val="00E5641F"/>
    <w:rsid w:val="00E564A1"/>
    <w:rsid w:val="00E56639"/>
    <w:rsid w:val="00E6162E"/>
    <w:rsid w:val="00E6187C"/>
    <w:rsid w:val="00E627AB"/>
    <w:rsid w:val="00E6322F"/>
    <w:rsid w:val="00E64296"/>
    <w:rsid w:val="00E7227E"/>
    <w:rsid w:val="00E735C7"/>
    <w:rsid w:val="00E73A95"/>
    <w:rsid w:val="00E760B5"/>
    <w:rsid w:val="00E765F0"/>
    <w:rsid w:val="00E8021A"/>
    <w:rsid w:val="00E809EB"/>
    <w:rsid w:val="00E80F25"/>
    <w:rsid w:val="00E81310"/>
    <w:rsid w:val="00E8189E"/>
    <w:rsid w:val="00E82507"/>
    <w:rsid w:val="00E829E4"/>
    <w:rsid w:val="00E82DA6"/>
    <w:rsid w:val="00E838C5"/>
    <w:rsid w:val="00E85892"/>
    <w:rsid w:val="00E922A6"/>
    <w:rsid w:val="00E92735"/>
    <w:rsid w:val="00E92E00"/>
    <w:rsid w:val="00E93B25"/>
    <w:rsid w:val="00E9568A"/>
    <w:rsid w:val="00EA0DF4"/>
    <w:rsid w:val="00EA2911"/>
    <w:rsid w:val="00EA37C3"/>
    <w:rsid w:val="00EA4118"/>
    <w:rsid w:val="00EA4523"/>
    <w:rsid w:val="00EA5B53"/>
    <w:rsid w:val="00EA5E3C"/>
    <w:rsid w:val="00EB11C0"/>
    <w:rsid w:val="00EB1FA4"/>
    <w:rsid w:val="00EB2EBB"/>
    <w:rsid w:val="00EB4A00"/>
    <w:rsid w:val="00EB79BD"/>
    <w:rsid w:val="00EC19D7"/>
    <w:rsid w:val="00EC37EB"/>
    <w:rsid w:val="00EC4046"/>
    <w:rsid w:val="00EC7A39"/>
    <w:rsid w:val="00ED2DF3"/>
    <w:rsid w:val="00ED4EE8"/>
    <w:rsid w:val="00ED5CB0"/>
    <w:rsid w:val="00ED6C8B"/>
    <w:rsid w:val="00EE1A41"/>
    <w:rsid w:val="00EE2896"/>
    <w:rsid w:val="00EE2B39"/>
    <w:rsid w:val="00EE2CCB"/>
    <w:rsid w:val="00EE39DB"/>
    <w:rsid w:val="00EE39E0"/>
    <w:rsid w:val="00EE429D"/>
    <w:rsid w:val="00EE7FE2"/>
    <w:rsid w:val="00EF035B"/>
    <w:rsid w:val="00EF1219"/>
    <w:rsid w:val="00EF2D35"/>
    <w:rsid w:val="00EF59BB"/>
    <w:rsid w:val="00EF73D6"/>
    <w:rsid w:val="00F004BF"/>
    <w:rsid w:val="00F038F1"/>
    <w:rsid w:val="00F05C82"/>
    <w:rsid w:val="00F0630D"/>
    <w:rsid w:val="00F06BA2"/>
    <w:rsid w:val="00F071FF"/>
    <w:rsid w:val="00F0757A"/>
    <w:rsid w:val="00F07990"/>
    <w:rsid w:val="00F07E1C"/>
    <w:rsid w:val="00F11A2C"/>
    <w:rsid w:val="00F13239"/>
    <w:rsid w:val="00F13765"/>
    <w:rsid w:val="00F14E1B"/>
    <w:rsid w:val="00F161EE"/>
    <w:rsid w:val="00F16A35"/>
    <w:rsid w:val="00F16BF1"/>
    <w:rsid w:val="00F17C9D"/>
    <w:rsid w:val="00F20FBB"/>
    <w:rsid w:val="00F21B02"/>
    <w:rsid w:val="00F254A5"/>
    <w:rsid w:val="00F25C35"/>
    <w:rsid w:val="00F25C97"/>
    <w:rsid w:val="00F25C99"/>
    <w:rsid w:val="00F26AE1"/>
    <w:rsid w:val="00F26D1E"/>
    <w:rsid w:val="00F30024"/>
    <w:rsid w:val="00F332EC"/>
    <w:rsid w:val="00F33C58"/>
    <w:rsid w:val="00F34106"/>
    <w:rsid w:val="00F369BF"/>
    <w:rsid w:val="00F36E9D"/>
    <w:rsid w:val="00F370CC"/>
    <w:rsid w:val="00F37704"/>
    <w:rsid w:val="00F4002E"/>
    <w:rsid w:val="00F403D5"/>
    <w:rsid w:val="00F44CA4"/>
    <w:rsid w:val="00F455CE"/>
    <w:rsid w:val="00F462EC"/>
    <w:rsid w:val="00F472BC"/>
    <w:rsid w:val="00F50779"/>
    <w:rsid w:val="00F51528"/>
    <w:rsid w:val="00F532A5"/>
    <w:rsid w:val="00F536FA"/>
    <w:rsid w:val="00F542C1"/>
    <w:rsid w:val="00F5436F"/>
    <w:rsid w:val="00F54B1F"/>
    <w:rsid w:val="00F56F09"/>
    <w:rsid w:val="00F60974"/>
    <w:rsid w:val="00F60E40"/>
    <w:rsid w:val="00F6240C"/>
    <w:rsid w:val="00F62832"/>
    <w:rsid w:val="00F62AAA"/>
    <w:rsid w:val="00F63DF3"/>
    <w:rsid w:val="00F6451A"/>
    <w:rsid w:val="00F653E1"/>
    <w:rsid w:val="00F71E59"/>
    <w:rsid w:val="00F7264C"/>
    <w:rsid w:val="00F72847"/>
    <w:rsid w:val="00F73296"/>
    <w:rsid w:val="00F737F2"/>
    <w:rsid w:val="00F738FE"/>
    <w:rsid w:val="00F7401D"/>
    <w:rsid w:val="00F74EA0"/>
    <w:rsid w:val="00F76C31"/>
    <w:rsid w:val="00F7767C"/>
    <w:rsid w:val="00F80F36"/>
    <w:rsid w:val="00F81F65"/>
    <w:rsid w:val="00F82556"/>
    <w:rsid w:val="00F84EB5"/>
    <w:rsid w:val="00F907ED"/>
    <w:rsid w:val="00F93E25"/>
    <w:rsid w:val="00F96310"/>
    <w:rsid w:val="00F964FA"/>
    <w:rsid w:val="00FA0943"/>
    <w:rsid w:val="00FA0D23"/>
    <w:rsid w:val="00FA349A"/>
    <w:rsid w:val="00FA3FE8"/>
    <w:rsid w:val="00FA43B3"/>
    <w:rsid w:val="00FA4E01"/>
    <w:rsid w:val="00FA56BC"/>
    <w:rsid w:val="00FA6276"/>
    <w:rsid w:val="00FA6419"/>
    <w:rsid w:val="00FA680E"/>
    <w:rsid w:val="00FA6C71"/>
    <w:rsid w:val="00FB0FBF"/>
    <w:rsid w:val="00FB10DF"/>
    <w:rsid w:val="00FB14F8"/>
    <w:rsid w:val="00FB3156"/>
    <w:rsid w:val="00FB3A12"/>
    <w:rsid w:val="00FC03CE"/>
    <w:rsid w:val="00FC2D6B"/>
    <w:rsid w:val="00FC2DBF"/>
    <w:rsid w:val="00FC563C"/>
    <w:rsid w:val="00FD36AE"/>
    <w:rsid w:val="00FD6452"/>
    <w:rsid w:val="00FE13B5"/>
    <w:rsid w:val="00FE149C"/>
    <w:rsid w:val="00FE1B9C"/>
    <w:rsid w:val="00FE2E72"/>
    <w:rsid w:val="00FE4DB7"/>
    <w:rsid w:val="00FE5D7A"/>
    <w:rsid w:val="00FE6963"/>
    <w:rsid w:val="00FF1545"/>
    <w:rsid w:val="00FF2701"/>
    <w:rsid w:val="00FF28D3"/>
    <w:rsid w:val="00FF3189"/>
    <w:rsid w:val="00FF4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EE628B1"/>
  <w15:docId w15:val="{608715EB-F0C1-4A77-8A1E-6EFFC413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napToGrid w:val="0"/>
      <w:lang w:val="fr-FR" w:eastAsia="en-GB"/>
    </w:rPr>
  </w:style>
  <w:style w:type="paragraph" w:styleId="Nagwek1">
    <w:name w:val="heading 1"/>
    <w:basedOn w:val="Normalny"/>
    <w:next w:val="Text1"/>
    <w:qFormat/>
    <w:pPr>
      <w:keepNext/>
      <w:numPr>
        <w:numId w:val="1"/>
      </w:numPr>
      <w:spacing w:before="240" w:after="240"/>
      <w:jc w:val="both"/>
      <w:outlineLvl w:val="0"/>
    </w:pPr>
    <w:rPr>
      <w:b/>
      <w:smallCaps/>
      <w:sz w:val="24"/>
    </w:rPr>
  </w:style>
  <w:style w:type="paragraph" w:styleId="Nagwek2">
    <w:name w:val="heading 2"/>
    <w:basedOn w:val="Normalny"/>
    <w:next w:val="Text2"/>
    <w:qFormat/>
    <w:pPr>
      <w:keepNext/>
      <w:numPr>
        <w:ilvl w:val="1"/>
        <w:numId w:val="1"/>
      </w:numPr>
      <w:spacing w:after="240"/>
      <w:jc w:val="both"/>
      <w:outlineLvl w:val="1"/>
    </w:pPr>
    <w:rPr>
      <w:b/>
      <w:sz w:val="24"/>
    </w:rPr>
  </w:style>
  <w:style w:type="paragraph" w:styleId="Nagwek3">
    <w:name w:val="heading 3"/>
    <w:basedOn w:val="Normalny"/>
    <w:next w:val="Text3"/>
    <w:qFormat/>
    <w:pPr>
      <w:keepNext/>
      <w:numPr>
        <w:ilvl w:val="2"/>
        <w:numId w:val="1"/>
      </w:numPr>
      <w:spacing w:after="240"/>
      <w:jc w:val="both"/>
      <w:outlineLvl w:val="2"/>
    </w:pPr>
    <w:rPr>
      <w:i/>
      <w:sz w:val="24"/>
    </w:rPr>
  </w:style>
  <w:style w:type="paragraph" w:styleId="Nagwek4">
    <w:name w:val="heading 4"/>
    <w:basedOn w:val="Normalny"/>
    <w:next w:val="Text4"/>
    <w:qFormat/>
    <w:pPr>
      <w:keepNext/>
      <w:numPr>
        <w:ilvl w:val="3"/>
        <w:numId w:val="1"/>
      </w:numPr>
      <w:spacing w:after="240"/>
      <w:jc w:val="both"/>
      <w:outlineLvl w:val="3"/>
    </w:pPr>
    <w:rPr>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spacing w:after="240"/>
      <w:ind w:left="483"/>
      <w:jc w:val="both"/>
    </w:pPr>
    <w:rPr>
      <w:sz w:val="24"/>
    </w:rPr>
  </w:style>
  <w:style w:type="paragraph" w:customStyle="1" w:styleId="Text2">
    <w:name w:val="Text 2"/>
    <w:basedOn w:val="Normalny"/>
    <w:pPr>
      <w:tabs>
        <w:tab w:val="left" w:pos="2161"/>
      </w:tabs>
      <w:spacing w:after="240"/>
      <w:ind w:left="1077"/>
      <w:jc w:val="both"/>
    </w:pPr>
    <w:rPr>
      <w:sz w:val="24"/>
    </w:rPr>
  </w:style>
  <w:style w:type="paragraph" w:customStyle="1" w:styleId="Text3">
    <w:name w:val="Text 3"/>
    <w:basedOn w:val="Normalny"/>
    <w:pPr>
      <w:tabs>
        <w:tab w:val="left" w:pos="2302"/>
      </w:tabs>
      <w:spacing w:after="240"/>
      <w:ind w:left="1917"/>
      <w:jc w:val="both"/>
    </w:pPr>
    <w:rPr>
      <w:sz w:val="24"/>
    </w:rPr>
  </w:style>
  <w:style w:type="paragraph" w:customStyle="1" w:styleId="Text4">
    <w:name w:val="Text 4"/>
    <w:basedOn w:val="Normalny"/>
    <w:pPr>
      <w:spacing w:after="240"/>
      <w:ind w:left="2880"/>
      <w:jc w:val="both"/>
    </w:pPr>
    <w:rPr>
      <w:sz w:val="24"/>
    </w:rPr>
  </w:style>
  <w:style w:type="paragraph" w:styleId="Tytu">
    <w:name w:val="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pPr>
      <w:jc w:val="both"/>
    </w:pPr>
    <w:rPr>
      <w:sz w:val="24"/>
    </w:rPr>
  </w:style>
  <w:style w:type="paragraph" w:styleId="Tekstprzypisudolnego">
    <w:name w:val="footnote text"/>
    <w:basedOn w:val="Normalny"/>
    <w:link w:val="TekstprzypisudolnegoZnak"/>
    <w:semiHidden/>
    <w:pPr>
      <w:spacing w:after="240"/>
      <w:ind w:left="357" w:hanging="357"/>
      <w:jc w:val="both"/>
    </w:pPr>
  </w:style>
  <w:style w:type="character" w:styleId="Numerstrony">
    <w:name w:val="page number"/>
    <w:rPr>
      <w:rFonts w:cs="Times New Roman"/>
    </w:rPr>
  </w:style>
  <w:style w:type="paragraph" w:styleId="Nagwek">
    <w:name w:val="header"/>
    <w:basedOn w:val="Normalny"/>
    <w:link w:val="NagwekZnak"/>
    <w:pPr>
      <w:tabs>
        <w:tab w:val="center" w:pos="4153"/>
        <w:tab w:val="right" w:pos="8306"/>
      </w:tabs>
      <w:spacing w:after="240"/>
      <w:jc w:val="both"/>
    </w:pPr>
    <w:rPr>
      <w:sz w:val="24"/>
    </w:rPr>
  </w:style>
  <w:style w:type="paragraph" w:styleId="Stopka">
    <w:name w:val="footer"/>
    <w:basedOn w:val="Normalny"/>
    <w:pPr>
      <w:tabs>
        <w:tab w:val="center" w:pos="4153"/>
        <w:tab w:val="right" w:pos="8306"/>
      </w:tabs>
    </w:pPr>
  </w:style>
  <w:style w:type="paragraph" w:customStyle="1" w:styleId="Blockquote">
    <w:name w:val="Blockquote"/>
    <w:basedOn w:val="Normalny"/>
    <w:pPr>
      <w:spacing w:before="100" w:after="100"/>
      <w:ind w:left="360" w:right="360"/>
    </w:pPr>
    <w:rPr>
      <w:snapToGrid/>
      <w:sz w:val="24"/>
      <w:lang w:val="fr-BE"/>
    </w:rPr>
  </w:style>
  <w:style w:type="character" w:styleId="Uwydatnienie">
    <w:name w:val="Emphasis"/>
    <w:uiPriority w:val="20"/>
    <w:qFormat/>
    <w:rPr>
      <w:rFonts w:cs="Times New Roman"/>
      <w:i/>
    </w:rPr>
  </w:style>
  <w:style w:type="character" w:styleId="Hipercze">
    <w:name w:val="Hyperlink"/>
    <w:rPr>
      <w:rFonts w:cs="Times New Roman"/>
      <w:color w:val="0000FF"/>
      <w:u w:val="single"/>
    </w:rPr>
  </w:style>
  <w:style w:type="character" w:styleId="Pogrubienie">
    <w:name w:val="Strong"/>
    <w:uiPriority w:val="22"/>
    <w:qFormat/>
    <w:rPr>
      <w:rFonts w:cs="Times New Roman"/>
      <w:b/>
    </w:rPr>
  </w:style>
  <w:style w:type="paragraph" w:customStyle="1" w:styleId="ZCom">
    <w:name w:val="Z_Com"/>
    <w:basedOn w:val="Normalny"/>
    <w:next w:val="Normalny"/>
    <w:pPr>
      <w:widowControl w:val="0"/>
      <w:ind w:right="85"/>
      <w:jc w:val="both"/>
    </w:pPr>
    <w:rPr>
      <w:rFonts w:ascii="Arial" w:hAnsi="Arial"/>
      <w:snapToGrid/>
      <w:sz w:val="24"/>
      <w:lang w:val="en-GB"/>
    </w:rPr>
  </w:style>
  <w:style w:type="paragraph" w:customStyle="1" w:styleId="Plandokumentu">
    <w:name w:val="Plan dokumentu"/>
    <w:basedOn w:val="Normalny"/>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rPr>
      <w:lang w:eastAsia="x-none"/>
    </w:rPr>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rPr>
      <w:lang w:eastAsia="x-none"/>
    </w:rPr>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styleId="Akapitzlist">
    <w:name w:val="List Paragraph"/>
    <w:basedOn w:val="Normalny"/>
    <w:link w:val="AkapitzlistZnak"/>
    <w:uiPriority w:val="34"/>
    <w:qFormat/>
    <w:rsid w:val="004A4617"/>
    <w:pPr>
      <w:ind w:left="720"/>
    </w:pPr>
    <w:rPr>
      <w:rFonts w:ascii="Calibri" w:eastAsia="SimSun" w:hAnsi="Calibri" w:cs="Calibri"/>
      <w:snapToGrid/>
      <w:sz w:val="22"/>
      <w:szCs w:val="22"/>
      <w:lang w:val="en-GB" w:eastAsia="en-US"/>
    </w:rPr>
  </w:style>
  <w:style w:type="character" w:customStyle="1" w:styleId="st">
    <w:name w:val="st"/>
    <w:basedOn w:val="Domylnaczcionkaakapitu"/>
    <w:rsid w:val="00C22951"/>
  </w:style>
  <w:style w:type="paragraph" w:styleId="NormalnyWeb">
    <w:name w:val="Normal (Web)"/>
    <w:basedOn w:val="Normalny"/>
    <w:uiPriority w:val="99"/>
    <w:unhideWhenUsed/>
    <w:rsid w:val="00E8021A"/>
    <w:pPr>
      <w:spacing w:before="100" w:beforeAutospacing="1" w:after="100" w:afterAutospacing="1"/>
    </w:pPr>
    <w:rPr>
      <w:snapToGrid/>
      <w:sz w:val="24"/>
      <w:szCs w:val="24"/>
      <w:lang w:val="pl-PL" w:eastAsia="pl-PL"/>
    </w:rPr>
  </w:style>
  <w:style w:type="paragraph" w:styleId="HTML-wstpniesformatowany">
    <w:name w:val="HTML Preformatted"/>
    <w:basedOn w:val="Normalny"/>
    <w:link w:val="HTML-wstpniesformatowanyZnak"/>
    <w:uiPriority w:val="99"/>
    <w:unhideWhenUsed/>
    <w:rsid w:val="00B4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B45EEC"/>
    <w:rPr>
      <w:rFonts w:ascii="Courier New" w:hAnsi="Courier New" w:cs="Courier New"/>
    </w:rPr>
  </w:style>
  <w:style w:type="character" w:customStyle="1" w:styleId="y2iqfc">
    <w:name w:val="y2iqfc"/>
    <w:basedOn w:val="Domylnaczcionkaakapitu"/>
    <w:rsid w:val="00B45EEC"/>
  </w:style>
  <w:style w:type="character" w:customStyle="1" w:styleId="NagwekZnak">
    <w:name w:val="Nagłówek Znak"/>
    <w:basedOn w:val="Domylnaczcionkaakapitu"/>
    <w:link w:val="Nagwek"/>
    <w:rsid w:val="00291935"/>
    <w:rPr>
      <w:snapToGrid w:val="0"/>
      <w:sz w:val="24"/>
      <w:lang w:val="fr-FR" w:eastAsia="en-GB"/>
    </w:rPr>
  </w:style>
  <w:style w:type="character" w:customStyle="1" w:styleId="TekstprzypisudolnegoZnak">
    <w:name w:val="Tekst przypisu dolnego Znak"/>
    <w:basedOn w:val="Domylnaczcionkaakapitu"/>
    <w:link w:val="Tekstprzypisudolnego"/>
    <w:semiHidden/>
    <w:rsid w:val="00DB07BE"/>
    <w:rPr>
      <w:snapToGrid w:val="0"/>
      <w:lang w:val="fr-FR" w:eastAsia="en-GB"/>
    </w:rPr>
  </w:style>
  <w:style w:type="character" w:customStyle="1" w:styleId="AkapitzlistZnak">
    <w:name w:val="Akapit z listą Znak"/>
    <w:link w:val="Akapitzlist"/>
    <w:uiPriority w:val="34"/>
    <w:rsid w:val="00CB0B37"/>
    <w:rPr>
      <w:rFonts w:ascii="Calibri" w:eastAsia="SimSun"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87941">
      <w:bodyDiv w:val="1"/>
      <w:marLeft w:val="0"/>
      <w:marRight w:val="0"/>
      <w:marTop w:val="0"/>
      <w:marBottom w:val="0"/>
      <w:divBdr>
        <w:top w:val="none" w:sz="0" w:space="0" w:color="auto"/>
        <w:left w:val="none" w:sz="0" w:space="0" w:color="auto"/>
        <w:bottom w:val="none" w:sz="0" w:space="0" w:color="auto"/>
        <w:right w:val="none" w:sz="0" w:space="0" w:color="auto"/>
      </w:divBdr>
      <w:divsChild>
        <w:div w:id="1552379982">
          <w:marLeft w:val="0"/>
          <w:marRight w:val="0"/>
          <w:marTop w:val="0"/>
          <w:marBottom w:val="0"/>
          <w:divBdr>
            <w:top w:val="none" w:sz="0" w:space="0" w:color="auto"/>
            <w:left w:val="none" w:sz="0" w:space="0" w:color="auto"/>
            <w:bottom w:val="none" w:sz="0" w:space="0" w:color="auto"/>
            <w:right w:val="none" w:sz="0" w:space="0" w:color="auto"/>
          </w:divBdr>
          <w:divsChild>
            <w:div w:id="787161389">
              <w:marLeft w:val="0"/>
              <w:marRight w:val="0"/>
              <w:marTop w:val="0"/>
              <w:marBottom w:val="0"/>
              <w:divBdr>
                <w:top w:val="none" w:sz="0" w:space="0" w:color="auto"/>
                <w:left w:val="none" w:sz="0" w:space="0" w:color="auto"/>
                <w:bottom w:val="none" w:sz="0" w:space="0" w:color="auto"/>
                <w:right w:val="none" w:sz="0" w:space="0" w:color="auto"/>
              </w:divBdr>
              <w:divsChild>
                <w:div w:id="17736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2131">
      <w:bodyDiv w:val="1"/>
      <w:marLeft w:val="0"/>
      <w:marRight w:val="0"/>
      <w:marTop w:val="0"/>
      <w:marBottom w:val="0"/>
      <w:divBdr>
        <w:top w:val="none" w:sz="0" w:space="0" w:color="auto"/>
        <w:left w:val="none" w:sz="0" w:space="0" w:color="auto"/>
        <w:bottom w:val="none" w:sz="0" w:space="0" w:color="auto"/>
        <w:right w:val="none" w:sz="0" w:space="0" w:color="auto"/>
      </w:divBdr>
      <w:divsChild>
        <w:div w:id="631403001">
          <w:marLeft w:val="446"/>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05245414">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20plus/tools/distance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http://ec.europa.eu/programmes/erasmus-plus/tools/distance_en.htm"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4AC4175D3341F3A8E11B4CC6F17BC5"/>
        <w:category>
          <w:name w:val="Ogólne"/>
          <w:gallery w:val="placeholder"/>
        </w:category>
        <w:types>
          <w:type w:val="bbPlcHdr"/>
        </w:types>
        <w:behaviors>
          <w:behavior w:val="content"/>
        </w:behaviors>
        <w:guid w:val="{1BF2138A-CD34-405E-8D3C-96730321FBF7}"/>
      </w:docPartPr>
      <w:docPartBody>
        <w:p w:rsidR="00D6142F" w:rsidRDefault="00D6142F"/>
      </w:docPartBody>
    </w:docPart>
    <w:docPart>
      <w:docPartPr>
        <w:name w:val="8D9415878062486AB0D028A016BBAA9A"/>
        <w:category>
          <w:name w:val="Ogólne"/>
          <w:gallery w:val="placeholder"/>
        </w:category>
        <w:types>
          <w:type w:val="bbPlcHdr"/>
        </w:types>
        <w:behaviors>
          <w:behavior w:val="content"/>
        </w:behaviors>
        <w:guid w:val="{4BDFEA9A-3ABB-4523-B365-5146944B5D97}"/>
      </w:docPartPr>
      <w:docPartBody>
        <w:p w:rsidR="00D6142F" w:rsidRDefault="00D6142F"/>
      </w:docPartBody>
    </w:docPart>
    <w:docPart>
      <w:docPartPr>
        <w:name w:val="607FA3166F7743038E8F19236D601958"/>
        <w:category>
          <w:name w:val="Ogólne"/>
          <w:gallery w:val="placeholder"/>
        </w:category>
        <w:types>
          <w:type w:val="bbPlcHdr"/>
        </w:types>
        <w:behaviors>
          <w:behavior w:val="content"/>
        </w:behaviors>
        <w:guid w:val="{6E06119C-7D0C-4D44-857E-14950F9762F2}"/>
      </w:docPartPr>
      <w:docPartBody>
        <w:p w:rsidR="00D6142F" w:rsidRDefault="00D6142F"/>
      </w:docPartBody>
    </w:docPart>
    <w:docPart>
      <w:docPartPr>
        <w:name w:val="472EBF0BE3DB4C7CB4C149441EAE1415"/>
        <w:category>
          <w:name w:val="Ogólne"/>
          <w:gallery w:val="placeholder"/>
        </w:category>
        <w:types>
          <w:type w:val="bbPlcHdr"/>
        </w:types>
        <w:behaviors>
          <w:behavior w:val="content"/>
        </w:behaviors>
        <w:guid w:val="{FDDDFA2E-36E0-4AC3-BC24-68BCFFA59E20}"/>
      </w:docPartPr>
      <w:docPartBody>
        <w:p w:rsidR="00D6142F" w:rsidRDefault="00D6142F"/>
      </w:docPartBody>
    </w:docPart>
    <w:docPart>
      <w:docPartPr>
        <w:name w:val="C252569934394BB4929DAD53C8FF29A1"/>
        <w:category>
          <w:name w:val="Ogólne"/>
          <w:gallery w:val="placeholder"/>
        </w:category>
        <w:types>
          <w:type w:val="bbPlcHdr"/>
        </w:types>
        <w:behaviors>
          <w:behavior w:val="content"/>
        </w:behaviors>
        <w:guid w:val="{96979199-8656-4573-8FF5-5C9A36FEF856}"/>
      </w:docPartPr>
      <w:docPartBody>
        <w:p w:rsidR="00D6142F" w:rsidRDefault="00D6142F"/>
      </w:docPartBody>
    </w:docPart>
    <w:docPart>
      <w:docPartPr>
        <w:name w:val="0CDB2680AB794037A4C5FFD40457E17A"/>
        <w:category>
          <w:name w:val="Ogólne"/>
          <w:gallery w:val="placeholder"/>
        </w:category>
        <w:types>
          <w:type w:val="bbPlcHdr"/>
        </w:types>
        <w:behaviors>
          <w:behavior w:val="content"/>
        </w:behaviors>
        <w:guid w:val="{FB6554F3-3B05-45F8-976B-DC6C54B53C50}"/>
      </w:docPartPr>
      <w:docPartBody>
        <w:p w:rsidR="00D6142F" w:rsidRDefault="00D61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F"/>
    <w:rsid w:val="00D61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E0700-60E5-48EE-83ED-E3E5D1FB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2607</Words>
  <Characters>15643</Characters>
  <Application>Microsoft Office Word</Application>
  <DocSecurity>0</DocSecurity>
  <Lines>130</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Annex V</vt:lpstr>
      <vt:lpstr>Annex V</vt:lpstr>
    </vt:vector>
  </TitlesOfParts>
  <Company>C.E.</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kamplal</dc:creator>
  <cp:lastModifiedBy>Katarzyna Kadaj-Kuca</cp:lastModifiedBy>
  <cp:revision>2</cp:revision>
  <cp:lastPrinted>2024-06-28T07:53:00Z</cp:lastPrinted>
  <dcterms:created xsi:type="dcterms:W3CDTF">2024-10-22T10:45:00Z</dcterms:created>
  <dcterms:modified xsi:type="dcterms:W3CDTF">2024-10-22T10:45:00Z</dcterms:modified>
</cp:coreProperties>
</file>